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B9DA68" w14:textId="5F6F3DC4" w:rsidR="00FE2621" w:rsidRPr="008208DB" w:rsidRDefault="003A4B0B" w:rsidP="00FE2621">
      <w:pPr>
        <w:tabs>
          <w:tab w:val="center" w:pos="4536"/>
          <w:tab w:val="right" w:pos="7938"/>
          <w:tab w:val="right" w:pos="9639"/>
        </w:tabs>
        <w:ind w:right="2"/>
        <w:jc w:val="both"/>
        <w:rPr>
          <w:rFonts w:ascii="Arial" w:eastAsiaTheme="minorEastAsia" w:hAnsi="Arial" w:cs="Arial"/>
          <w:b/>
          <w:bCs/>
          <w:sz w:val="22"/>
          <w:szCs w:val="22"/>
          <w:lang w:val="en-US" w:eastAsia="zh-CN"/>
        </w:rPr>
      </w:pPr>
      <w:r>
        <w:rPr>
          <w:rFonts w:ascii="Arial" w:hAnsi="Arial" w:cs="Arial"/>
          <w:b/>
          <w:bCs/>
          <w:sz w:val="22"/>
          <w:szCs w:val="22"/>
        </w:rPr>
        <w:t xml:space="preserve">3GPP TSG RAN WG1 </w:t>
      </w:r>
      <w:r w:rsidR="002A0EAE">
        <w:rPr>
          <w:rFonts w:ascii="Arial" w:hAnsi="Arial" w:cs="Arial"/>
          <w:b/>
          <w:bCs/>
          <w:sz w:val="22"/>
          <w:szCs w:val="22"/>
        </w:rPr>
        <w:t xml:space="preserve">Meeting </w:t>
      </w:r>
      <w:r>
        <w:rPr>
          <w:rFonts w:ascii="Arial" w:hAnsi="Arial" w:cs="Arial"/>
          <w:b/>
          <w:bCs/>
          <w:sz w:val="22"/>
          <w:szCs w:val="22"/>
        </w:rPr>
        <w:t>#116</w:t>
      </w:r>
      <w:r w:rsidR="00741485">
        <w:rPr>
          <w:rFonts w:ascii="Arial" w:hAnsi="Arial" w:cs="Arial"/>
          <w:b/>
          <w:bCs/>
          <w:sz w:val="22"/>
          <w:szCs w:val="22"/>
        </w:rPr>
        <w:t>bis</w:t>
      </w:r>
      <w:r w:rsidR="00FE2621" w:rsidRPr="002342A6">
        <w:rPr>
          <w:rFonts w:ascii="Arial" w:hAnsi="Arial" w:cs="Arial"/>
          <w:b/>
          <w:bCs/>
          <w:sz w:val="22"/>
          <w:szCs w:val="22"/>
        </w:rPr>
        <w:tab/>
      </w:r>
      <w:r w:rsidR="00FE2621" w:rsidRPr="002342A6">
        <w:rPr>
          <w:rFonts w:ascii="Arial" w:hAnsi="Arial" w:cs="Arial"/>
          <w:b/>
          <w:bCs/>
          <w:sz w:val="22"/>
          <w:szCs w:val="22"/>
        </w:rPr>
        <w:tab/>
      </w:r>
      <w:r w:rsidR="002C7C1F">
        <w:rPr>
          <w:rFonts w:ascii="Arial" w:hAnsi="Arial" w:cs="Arial"/>
          <w:b/>
          <w:bCs/>
          <w:sz w:val="22"/>
          <w:szCs w:val="22"/>
        </w:rPr>
        <w:t>R1-240</w:t>
      </w:r>
      <w:r w:rsidR="008208DB">
        <w:rPr>
          <w:rFonts w:ascii="Arial" w:eastAsiaTheme="minorEastAsia" w:hAnsi="Arial" w:cs="Arial" w:hint="eastAsia"/>
          <w:b/>
          <w:bCs/>
          <w:sz w:val="22"/>
          <w:szCs w:val="22"/>
          <w:lang w:eastAsia="zh-CN"/>
        </w:rPr>
        <w:t>304</w:t>
      </w:r>
      <w:r w:rsidR="00FD68F8">
        <w:rPr>
          <w:rFonts w:ascii="Arial" w:eastAsiaTheme="minorEastAsia" w:hAnsi="Arial" w:cs="Arial" w:hint="eastAsia"/>
          <w:b/>
          <w:bCs/>
          <w:sz w:val="22"/>
          <w:szCs w:val="22"/>
          <w:lang w:eastAsia="zh-CN"/>
        </w:rPr>
        <w:t>2</w:t>
      </w:r>
    </w:p>
    <w:p w14:paraId="52FCB626" w14:textId="76CEB62A" w:rsidR="00FE2621" w:rsidRPr="0066098D" w:rsidRDefault="00741485" w:rsidP="00FE2621">
      <w:pPr>
        <w:ind w:left="1988" w:hanging="1988"/>
        <w:jc w:val="both"/>
        <w:rPr>
          <w:rFonts w:ascii="Arial" w:eastAsia="MS Mincho" w:hAnsi="Arial" w:cs="Arial"/>
          <w:b/>
          <w:bCs/>
          <w:sz w:val="22"/>
          <w:szCs w:val="22"/>
          <w:lang w:eastAsia="ja-JP"/>
        </w:rPr>
      </w:pPr>
      <w:r>
        <w:rPr>
          <w:rFonts w:ascii="Arial" w:eastAsia="MS Mincho" w:hAnsi="Arial" w:cs="Arial"/>
          <w:b/>
          <w:bCs/>
          <w:sz w:val="22"/>
          <w:szCs w:val="22"/>
          <w:lang w:eastAsia="ja-JP"/>
        </w:rPr>
        <w:t>Changsha</w:t>
      </w:r>
      <w:r w:rsidR="004A1021">
        <w:rPr>
          <w:rFonts w:ascii="Arial" w:eastAsia="MS Mincho" w:hAnsi="Arial" w:cs="Arial"/>
          <w:b/>
          <w:bCs/>
          <w:sz w:val="22"/>
          <w:szCs w:val="22"/>
          <w:lang w:eastAsia="ja-JP"/>
        </w:rPr>
        <w:t>,</w:t>
      </w:r>
      <w:r>
        <w:rPr>
          <w:rFonts w:ascii="Arial" w:eastAsia="MS Mincho" w:hAnsi="Arial" w:cs="Arial"/>
          <w:b/>
          <w:bCs/>
          <w:sz w:val="22"/>
          <w:szCs w:val="22"/>
          <w:lang w:eastAsia="ja-JP"/>
        </w:rPr>
        <w:t xml:space="preserve"> China</w:t>
      </w:r>
      <w:r w:rsidR="00985BC0">
        <w:rPr>
          <w:rFonts w:ascii="Arial" w:eastAsia="MS Mincho" w:hAnsi="Arial" w:cs="Arial"/>
          <w:b/>
          <w:bCs/>
          <w:sz w:val="22"/>
          <w:szCs w:val="22"/>
          <w:lang w:eastAsia="ja-JP"/>
        </w:rPr>
        <w:t>, April 15</w:t>
      </w:r>
      <w:r w:rsidR="005F5253" w:rsidRPr="005F5253">
        <w:rPr>
          <w:rFonts w:ascii="Arial" w:eastAsia="MS Mincho" w:hAnsi="Arial" w:cs="Arial"/>
          <w:b/>
          <w:bCs/>
          <w:sz w:val="22"/>
          <w:szCs w:val="22"/>
          <w:vertAlign w:val="superscript"/>
          <w:lang w:eastAsia="ja-JP"/>
        </w:rPr>
        <w:t>th</w:t>
      </w:r>
      <w:r w:rsidR="00865366">
        <w:rPr>
          <w:rFonts w:ascii="Arial" w:eastAsia="MS Mincho" w:hAnsi="Arial" w:cs="Arial"/>
          <w:b/>
          <w:bCs/>
          <w:sz w:val="22"/>
          <w:szCs w:val="22"/>
          <w:lang w:eastAsia="ja-JP"/>
        </w:rPr>
        <w:t xml:space="preserve"> – </w:t>
      </w:r>
      <w:r w:rsidR="003A4B0B">
        <w:rPr>
          <w:rFonts w:ascii="Arial" w:eastAsia="MS Mincho" w:hAnsi="Arial" w:cs="Arial"/>
          <w:b/>
          <w:bCs/>
          <w:sz w:val="22"/>
          <w:szCs w:val="22"/>
          <w:lang w:eastAsia="ja-JP"/>
        </w:rPr>
        <w:t>1</w:t>
      </w:r>
      <w:r w:rsidR="00985BC0">
        <w:rPr>
          <w:rFonts w:ascii="Arial" w:eastAsia="MS Mincho" w:hAnsi="Arial" w:cs="Arial"/>
          <w:b/>
          <w:bCs/>
          <w:sz w:val="22"/>
          <w:szCs w:val="22"/>
          <w:lang w:eastAsia="ja-JP"/>
        </w:rPr>
        <w:t>9</w:t>
      </w:r>
      <w:r w:rsidR="003A4B0B">
        <w:rPr>
          <w:rFonts w:ascii="Arial" w:eastAsia="MS Mincho" w:hAnsi="Arial" w:cs="Arial"/>
          <w:b/>
          <w:bCs/>
          <w:sz w:val="22"/>
          <w:szCs w:val="22"/>
          <w:vertAlign w:val="superscript"/>
          <w:lang w:eastAsia="ja-JP"/>
        </w:rPr>
        <w:t>st</w:t>
      </w:r>
      <w:r w:rsidR="003A4B0B">
        <w:rPr>
          <w:rFonts w:ascii="Arial" w:eastAsia="MS Mincho" w:hAnsi="Arial" w:cs="Arial"/>
          <w:b/>
          <w:bCs/>
          <w:sz w:val="22"/>
          <w:szCs w:val="22"/>
          <w:lang w:eastAsia="ja-JP"/>
        </w:rPr>
        <w:t>, 2024</w:t>
      </w:r>
    </w:p>
    <w:p w14:paraId="43E4BF13" w14:textId="77777777" w:rsidR="0066098D" w:rsidRPr="00865366" w:rsidRDefault="0066098D" w:rsidP="00FE2621">
      <w:pPr>
        <w:ind w:left="1988" w:hanging="1988"/>
        <w:jc w:val="both"/>
        <w:rPr>
          <w:rFonts w:ascii="Arial" w:hAnsi="Arial" w:cs="Arial"/>
          <w:b/>
          <w:sz w:val="22"/>
          <w:szCs w:val="22"/>
        </w:rPr>
      </w:pPr>
    </w:p>
    <w:p w14:paraId="39830BA0" w14:textId="77777777" w:rsidR="00FE2621" w:rsidRPr="002342A6" w:rsidRDefault="001B7619" w:rsidP="00FE2621">
      <w:pPr>
        <w:ind w:left="1988" w:hanging="1988"/>
        <w:jc w:val="both"/>
        <w:rPr>
          <w:rFonts w:ascii="Arial" w:hAnsi="Arial" w:cs="Arial"/>
          <w:b/>
          <w:sz w:val="22"/>
          <w:szCs w:val="22"/>
          <w:lang w:eastAsia="zh-CN"/>
        </w:rPr>
      </w:pPr>
      <w:r>
        <w:rPr>
          <w:rFonts w:ascii="Arial" w:hAnsi="Arial" w:cs="Arial"/>
          <w:b/>
          <w:sz w:val="22"/>
          <w:szCs w:val="22"/>
        </w:rPr>
        <w:t>Agenda item:</w:t>
      </w:r>
      <w:r>
        <w:rPr>
          <w:rFonts w:ascii="Arial" w:hAnsi="Arial" w:cs="Arial"/>
          <w:b/>
          <w:sz w:val="22"/>
          <w:szCs w:val="22"/>
        </w:rPr>
        <w:tab/>
        <w:t>9.4.2.2</w:t>
      </w:r>
    </w:p>
    <w:p w14:paraId="7361DD27" w14:textId="1F87D669" w:rsidR="00FE2621" w:rsidRPr="002342A6" w:rsidRDefault="00FE2621" w:rsidP="00FE2621">
      <w:pPr>
        <w:jc w:val="both"/>
        <w:rPr>
          <w:rFonts w:ascii="Arial" w:hAnsi="Arial" w:cs="Arial"/>
          <w:sz w:val="22"/>
          <w:szCs w:val="22"/>
          <w:lang w:val="en-US" w:eastAsia="zh-CN"/>
        </w:rPr>
      </w:pPr>
      <w:r w:rsidRPr="002342A6">
        <w:rPr>
          <w:rFonts w:ascii="Arial" w:hAnsi="Arial" w:cs="Arial"/>
          <w:b/>
          <w:sz w:val="22"/>
          <w:szCs w:val="22"/>
        </w:rPr>
        <w:t>Source:</w:t>
      </w:r>
      <w:r w:rsidRPr="002342A6">
        <w:rPr>
          <w:rFonts w:ascii="Arial" w:hAnsi="Arial" w:cs="Arial"/>
          <w:b/>
          <w:sz w:val="22"/>
          <w:szCs w:val="22"/>
        </w:rPr>
        <w:tab/>
      </w:r>
      <w:r w:rsidR="007611B8">
        <w:rPr>
          <w:rFonts w:ascii="Arial" w:hAnsi="Arial" w:cs="Arial"/>
          <w:b/>
          <w:sz w:val="22"/>
          <w:szCs w:val="22"/>
        </w:rPr>
        <w:tab/>
      </w:r>
      <w:r w:rsidR="007611B8">
        <w:rPr>
          <w:rFonts w:ascii="Arial" w:hAnsi="Arial" w:cs="Arial"/>
          <w:b/>
          <w:sz w:val="22"/>
          <w:szCs w:val="22"/>
        </w:rPr>
        <w:tab/>
        <w:t xml:space="preserve">   </w:t>
      </w:r>
      <w:r w:rsidR="00B85BC3">
        <w:rPr>
          <w:rFonts w:ascii="Arial" w:hAnsi="Arial" w:cs="Arial"/>
          <w:b/>
          <w:sz w:val="22"/>
          <w:szCs w:val="22"/>
        </w:rPr>
        <w:t xml:space="preserve"> </w:t>
      </w:r>
      <w:r w:rsidR="00E277D6">
        <w:rPr>
          <w:rFonts w:ascii="Arial" w:hAnsi="Arial" w:cs="Arial"/>
          <w:b/>
          <w:sz w:val="22"/>
          <w:szCs w:val="22"/>
        </w:rPr>
        <w:t>Comba</w:t>
      </w:r>
    </w:p>
    <w:p w14:paraId="0C6E0DD1" w14:textId="51C036BE" w:rsidR="00FE2621" w:rsidRPr="002342A6" w:rsidRDefault="007611B8" w:rsidP="00FE2621">
      <w:pPr>
        <w:ind w:left="1988" w:hanging="1988"/>
        <w:jc w:val="both"/>
        <w:rPr>
          <w:rFonts w:ascii="Arial" w:hAnsi="Arial" w:cs="Arial"/>
          <w:b/>
          <w:sz w:val="22"/>
          <w:szCs w:val="22"/>
        </w:rPr>
      </w:pPr>
      <w:r>
        <w:rPr>
          <w:rFonts w:ascii="Arial" w:hAnsi="Arial" w:cs="Arial"/>
          <w:b/>
          <w:sz w:val="22"/>
          <w:szCs w:val="22"/>
        </w:rPr>
        <w:t>Title:</w:t>
      </w:r>
      <w:r>
        <w:rPr>
          <w:rFonts w:ascii="Arial" w:hAnsi="Arial" w:cs="Arial"/>
          <w:b/>
          <w:sz w:val="22"/>
          <w:szCs w:val="22"/>
        </w:rPr>
        <w:tab/>
        <w:t>Discussion on frame structure and timing aspects for A</w:t>
      </w:r>
      <w:r w:rsidR="002E13F0">
        <w:rPr>
          <w:rFonts w:ascii="Arial" w:hAnsi="Arial" w:cs="Arial"/>
          <w:b/>
          <w:sz w:val="22"/>
          <w:szCs w:val="22"/>
        </w:rPr>
        <w:t>mbient IoT</w:t>
      </w:r>
    </w:p>
    <w:p w14:paraId="7514CD16" w14:textId="77777777" w:rsidR="00FE2621" w:rsidRPr="002342A6" w:rsidRDefault="00FE2621" w:rsidP="00FE2621">
      <w:pPr>
        <w:ind w:left="1988" w:hanging="1988"/>
        <w:jc w:val="both"/>
        <w:rPr>
          <w:rFonts w:ascii="Arial" w:hAnsi="Arial" w:cs="Arial"/>
          <w:b/>
          <w:sz w:val="22"/>
          <w:szCs w:val="22"/>
        </w:rPr>
      </w:pPr>
      <w:r w:rsidRPr="002342A6">
        <w:rPr>
          <w:rFonts w:ascii="Arial" w:hAnsi="Arial" w:cs="Arial"/>
          <w:b/>
          <w:sz w:val="22"/>
          <w:szCs w:val="22"/>
        </w:rPr>
        <w:t>Document for:</w:t>
      </w:r>
      <w:bookmarkStart w:id="0" w:name="DocumentFor"/>
      <w:bookmarkEnd w:id="0"/>
      <w:r w:rsidRPr="002342A6">
        <w:rPr>
          <w:rFonts w:ascii="Arial" w:hAnsi="Arial" w:cs="Arial"/>
          <w:b/>
          <w:sz w:val="22"/>
          <w:szCs w:val="22"/>
        </w:rPr>
        <w:tab/>
        <w:t>D</w:t>
      </w:r>
      <w:r w:rsidR="00315412">
        <w:rPr>
          <w:rFonts w:ascii="Arial" w:hAnsi="Arial" w:cs="Arial"/>
          <w:b/>
          <w:sz w:val="22"/>
          <w:szCs w:val="22"/>
        </w:rPr>
        <w:t>iscussion</w:t>
      </w:r>
    </w:p>
    <w:p w14:paraId="3A0CADBE" w14:textId="77777777" w:rsidR="00FE2621" w:rsidRPr="00AF7D02" w:rsidRDefault="00FE2621" w:rsidP="00E5054D">
      <w:pPr>
        <w:pStyle w:val="1"/>
        <w:pBdr>
          <w:top w:val="single" w:sz="12" w:space="4" w:color="auto"/>
        </w:pBdr>
        <w:spacing w:before="0" w:after="0"/>
        <w:ind w:left="431" w:hanging="431"/>
        <w:jc w:val="both"/>
        <w:rPr>
          <w:lang w:val="en-US"/>
        </w:rPr>
      </w:pPr>
      <w:r w:rsidRPr="00AF7D02">
        <w:rPr>
          <w:lang w:val="en-US"/>
        </w:rPr>
        <w:t>Introduction</w:t>
      </w:r>
    </w:p>
    <w:p w14:paraId="13722978" w14:textId="4982B9DE" w:rsidR="00FE2621" w:rsidRDefault="00FE2621" w:rsidP="00410F0E">
      <w:pPr>
        <w:jc w:val="both"/>
        <w:rPr>
          <w:lang w:eastAsia="zh-CN"/>
        </w:rPr>
      </w:pPr>
      <w:r>
        <w:rPr>
          <w:rFonts w:hint="eastAsia"/>
          <w:lang w:eastAsia="zh-CN"/>
        </w:rPr>
        <w:t>In</w:t>
      </w:r>
      <w:r>
        <w:rPr>
          <w:lang w:eastAsia="zh-CN"/>
        </w:rPr>
        <w:t xml:space="preserve"> </w:t>
      </w:r>
      <w:r w:rsidR="00EF465C">
        <w:rPr>
          <w:lang w:eastAsia="zh-CN"/>
        </w:rPr>
        <w:t>TR 38.848</w:t>
      </w:r>
      <w:r w:rsidR="005F610A">
        <w:rPr>
          <w:lang w:eastAsia="zh-CN"/>
        </w:rPr>
        <w:t xml:space="preserve"> </w:t>
      </w:r>
      <w:r>
        <w:rPr>
          <w:lang w:eastAsia="zh-CN"/>
        </w:rPr>
        <w:t>[</w:t>
      </w:r>
      <w:r>
        <w:rPr>
          <w:rFonts w:hint="eastAsia"/>
          <w:lang w:eastAsia="zh-CN"/>
        </w:rPr>
        <w:t>1</w:t>
      </w:r>
      <w:r>
        <w:rPr>
          <w:lang w:eastAsia="zh-CN"/>
        </w:rPr>
        <w:t>], the</w:t>
      </w:r>
      <w:r w:rsidR="00273DB3">
        <w:rPr>
          <w:lang w:eastAsia="zh-CN"/>
        </w:rPr>
        <w:t xml:space="preserve"> deployment scenarios, use cases, services and RAN design targets were proposed</w:t>
      </w:r>
      <w:r>
        <w:rPr>
          <w:lang w:eastAsia="zh-CN"/>
        </w:rPr>
        <w:t>.</w:t>
      </w:r>
      <w:r w:rsidR="00DD7943">
        <w:rPr>
          <w:lang w:eastAsia="zh-CN"/>
        </w:rPr>
        <w:t xml:space="preserve"> </w:t>
      </w:r>
      <w:r w:rsidR="00CD5A61">
        <w:rPr>
          <w:lang w:eastAsia="zh-CN"/>
        </w:rPr>
        <w:t>And i</w:t>
      </w:r>
      <w:r w:rsidR="00273DB3">
        <w:rPr>
          <w:lang w:eastAsia="zh-CN"/>
        </w:rPr>
        <w:t xml:space="preserve">n </w:t>
      </w:r>
      <w:r w:rsidR="003D0939">
        <w:rPr>
          <w:lang w:eastAsia="zh-CN"/>
        </w:rPr>
        <w:t>RP-234058</w:t>
      </w:r>
      <w:r w:rsidR="005F610A">
        <w:rPr>
          <w:lang w:eastAsia="zh-CN"/>
        </w:rPr>
        <w:t xml:space="preserve"> </w:t>
      </w:r>
      <w:r w:rsidR="003D0939">
        <w:rPr>
          <w:lang w:eastAsia="zh-CN"/>
        </w:rPr>
        <w:t xml:space="preserve">[2], </w:t>
      </w:r>
      <w:r w:rsidR="00872D6E">
        <w:rPr>
          <w:lang w:eastAsia="zh-CN"/>
        </w:rPr>
        <w:t xml:space="preserve">the RAN1-led objectives for the Ambient IoT include: </w:t>
      </w:r>
    </w:p>
    <w:p w14:paraId="1DAD9319" w14:textId="77777777" w:rsidR="00872D6E" w:rsidRDefault="00872D6E" w:rsidP="0097624B">
      <w:pPr>
        <w:pStyle w:val="a7"/>
        <w:numPr>
          <w:ilvl w:val="0"/>
          <w:numId w:val="15"/>
        </w:numPr>
        <w:ind w:leftChars="0"/>
        <w:jc w:val="both"/>
        <w:rPr>
          <w:lang w:eastAsia="zh-CN"/>
        </w:rPr>
      </w:pPr>
      <w:r>
        <w:rPr>
          <w:lang w:eastAsia="zh-CN"/>
        </w:rPr>
        <w:t>Frame struct</w:t>
      </w:r>
      <w:r w:rsidR="00C83BB0">
        <w:rPr>
          <w:lang w:eastAsia="zh-CN"/>
        </w:rPr>
        <w:t>ure, synchronization and timing</w:t>
      </w:r>
      <w:r>
        <w:rPr>
          <w:lang w:eastAsia="zh-CN"/>
        </w:rPr>
        <w:t>,</w:t>
      </w:r>
      <w:r w:rsidR="00C83BB0">
        <w:rPr>
          <w:lang w:eastAsia="zh-CN"/>
        </w:rPr>
        <w:t xml:space="preserve"> </w:t>
      </w:r>
      <w:r>
        <w:rPr>
          <w:lang w:eastAsia="zh-CN"/>
        </w:rPr>
        <w:t>random access</w:t>
      </w:r>
    </w:p>
    <w:p w14:paraId="26F0E9E5" w14:textId="77777777" w:rsidR="00872D6E" w:rsidRPr="0097624B" w:rsidRDefault="007343C3" w:rsidP="0097624B">
      <w:pPr>
        <w:pStyle w:val="a7"/>
        <w:numPr>
          <w:ilvl w:val="0"/>
          <w:numId w:val="15"/>
        </w:numPr>
        <w:ind w:leftChars="0"/>
        <w:jc w:val="both"/>
        <w:rPr>
          <w:rFonts w:eastAsiaTheme="minorEastAsia"/>
          <w:lang w:eastAsia="zh-CN"/>
        </w:rPr>
      </w:pPr>
      <w:r w:rsidRPr="0097624B">
        <w:rPr>
          <w:rFonts w:eastAsiaTheme="minorEastAsia" w:hint="eastAsia"/>
          <w:lang w:eastAsia="zh-CN"/>
        </w:rPr>
        <w:t>N</w:t>
      </w:r>
      <w:r w:rsidRPr="0097624B">
        <w:rPr>
          <w:rFonts w:eastAsiaTheme="minorEastAsia"/>
          <w:lang w:eastAsia="zh-CN"/>
        </w:rPr>
        <w:t>umerologies, bandwidths, and multiple access</w:t>
      </w:r>
    </w:p>
    <w:p w14:paraId="0349B86F" w14:textId="77777777" w:rsidR="007343C3" w:rsidRDefault="007343C3" w:rsidP="0097624B">
      <w:pPr>
        <w:pStyle w:val="a7"/>
        <w:numPr>
          <w:ilvl w:val="0"/>
          <w:numId w:val="15"/>
        </w:numPr>
        <w:ind w:leftChars="0"/>
        <w:jc w:val="both"/>
        <w:rPr>
          <w:rFonts w:eastAsiaTheme="minorEastAsia"/>
          <w:lang w:eastAsia="zh-CN"/>
        </w:rPr>
      </w:pPr>
      <w:r w:rsidRPr="0097624B">
        <w:rPr>
          <w:rFonts w:eastAsiaTheme="minorEastAsia"/>
          <w:lang w:eastAsia="zh-CN"/>
        </w:rPr>
        <w:t>Waveforms and modulations</w:t>
      </w:r>
    </w:p>
    <w:p w14:paraId="3E351D51" w14:textId="77777777" w:rsidR="00D53F33" w:rsidRPr="0097624B" w:rsidRDefault="00D53F33" w:rsidP="0097624B">
      <w:pPr>
        <w:pStyle w:val="a7"/>
        <w:numPr>
          <w:ilvl w:val="0"/>
          <w:numId w:val="15"/>
        </w:numPr>
        <w:ind w:leftChars="0"/>
        <w:jc w:val="both"/>
        <w:rPr>
          <w:rFonts w:eastAsiaTheme="minorEastAsia"/>
          <w:lang w:eastAsia="zh-CN"/>
        </w:rPr>
      </w:pPr>
      <w:r>
        <w:rPr>
          <w:rFonts w:eastAsiaTheme="minorEastAsia"/>
          <w:lang w:eastAsia="zh-CN"/>
        </w:rPr>
        <w:t>Scheduling and timing relationships</w:t>
      </w:r>
    </w:p>
    <w:p w14:paraId="16B27F9A" w14:textId="23A65127" w:rsidR="00FE2621" w:rsidRPr="003359AA" w:rsidRDefault="00AC4E83" w:rsidP="00FE2621">
      <w:pPr>
        <w:jc w:val="both"/>
        <w:rPr>
          <w:lang w:val="en-US" w:eastAsia="zh-CN"/>
        </w:rPr>
      </w:pPr>
      <w:r>
        <w:rPr>
          <w:lang w:val="en-US" w:eastAsia="zh-CN"/>
        </w:rPr>
        <w:t>On the basis of RAN1-116’s conclusion [3]</w:t>
      </w:r>
      <w:r w:rsidR="00B65BB6">
        <w:rPr>
          <w:lang w:val="en-US" w:eastAsia="zh-CN"/>
        </w:rPr>
        <w:t>[4]</w:t>
      </w:r>
      <w:r w:rsidR="00FE2621">
        <w:rPr>
          <w:lang w:val="en-US" w:eastAsia="zh-CN"/>
        </w:rPr>
        <w:t xml:space="preserve">, we </w:t>
      </w:r>
      <w:r w:rsidR="00861349">
        <w:rPr>
          <w:lang w:val="en-US" w:eastAsia="zh-CN"/>
        </w:rPr>
        <w:t>continue the discussion</w:t>
      </w:r>
      <w:r w:rsidR="00FE2621">
        <w:rPr>
          <w:lang w:val="en-US" w:eastAsia="zh-CN"/>
        </w:rPr>
        <w:t xml:space="preserve"> on</w:t>
      </w:r>
      <w:r w:rsidR="00FE2621" w:rsidRPr="001344D4">
        <w:t xml:space="preserve"> </w:t>
      </w:r>
      <w:r w:rsidR="00C36807">
        <w:t>th</w:t>
      </w:r>
      <w:r w:rsidR="00B36B70">
        <w:t xml:space="preserve">e frame structure </w:t>
      </w:r>
      <w:r w:rsidR="00C36807">
        <w:t>for ambient IoT</w:t>
      </w:r>
      <w:r w:rsidR="00FE2621">
        <w:rPr>
          <w:rFonts w:hint="eastAsia"/>
          <w:lang w:val="en-US" w:eastAsia="zh-CN"/>
        </w:rPr>
        <w:t>,</w:t>
      </w:r>
      <w:r w:rsidR="00A83DBF">
        <w:rPr>
          <w:lang w:val="en-US" w:eastAsia="zh-CN"/>
        </w:rPr>
        <w:t xml:space="preserve"> </w:t>
      </w:r>
      <w:r w:rsidR="00B36B70">
        <w:rPr>
          <w:lang w:val="en-US" w:eastAsia="zh-CN"/>
        </w:rPr>
        <w:t>synchronization</w:t>
      </w:r>
      <w:r w:rsidR="00A83DBF">
        <w:rPr>
          <w:lang w:val="en-US" w:eastAsia="zh-CN"/>
        </w:rPr>
        <w:t xml:space="preserve">, </w:t>
      </w:r>
      <w:r w:rsidR="00B36B70">
        <w:rPr>
          <w:lang w:val="en-US" w:eastAsia="zh-CN"/>
        </w:rPr>
        <w:t>random access</w:t>
      </w:r>
      <w:r w:rsidR="000B351E">
        <w:rPr>
          <w:lang w:val="en-US" w:eastAsia="zh-CN"/>
        </w:rPr>
        <w:t xml:space="preserve">, </w:t>
      </w:r>
      <w:r w:rsidR="00B36B70">
        <w:rPr>
          <w:lang w:val="en-US" w:eastAsia="zh-CN"/>
        </w:rPr>
        <w:t>scheduling and timing relationships</w:t>
      </w:r>
      <w:r w:rsidR="00A83DBF">
        <w:rPr>
          <w:lang w:val="en-US" w:eastAsia="zh-CN"/>
        </w:rPr>
        <w:t xml:space="preserve">, </w:t>
      </w:r>
      <w:r w:rsidR="00C74FB5">
        <w:rPr>
          <w:lang w:val="en-US" w:eastAsia="zh-CN"/>
        </w:rPr>
        <w:t>et.al</w:t>
      </w:r>
      <w:r w:rsidR="00FE2621">
        <w:rPr>
          <w:lang w:val="en-US" w:eastAsia="zh-CN"/>
        </w:rPr>
        <w:t>.</w:t>
      </w:r>
    </w:p>
    <w:p w14:paraId="58D5F2E3" w14:textId="5047157D" w:rsidR="00FE2621" w:rsidRPr="003D67DD" w:rsidRDefault="00F90F01" w:rsidP="00E5054D">
      <w:pPr>
        <w:pStyle w:val="1"/>
        <w:pBdr>
          <w:top w:val="single" w:sz="12" w:space="4" w:color="auto"/>
        </w:pBdr>
        <w:spacing w:before="0" w:after="0"/>
        <w:ind w:left="431" w:hanging="431"/>
        <w:jc w:val="both"/>
        <w:rPr>
          <w:lang w:val="en-US"/>
        </w:rPr>
      </w:pPr>
      <w:r>
        <w:t>Frame structure</w:t>
      </w:r>
    </w:p>
    <w:p w14:paraId="22D3D44B" w14:textId="216818FD" w:rsidR="00FE2621" w:rsidRDefault="00F90F01" w:rsidP="00E5054D">
      <w:pPr>
        <w:pStyle w:val="2"/>
        <w:spacing w:before="0" w:after="0"/>
        <w:jc w:val="both"/>
      </w:pPr>
      <w:r>
        <w:t>Downlink time domain</w:t>
      </w:r>
    </w:p>
    <w:p w14:paraId="6D32969F" w14:textId="20580BE4" w:rsidR="009232E0" w:rsidRDefault="00F5299B" w:rsidP="009232E0">
      <w:pPr>
        <w:pStyle w:val="a9"/>
        <w:rPr>
          <w:rFonts w:eastAsiaTheme="minorEastAsia"/>
          <w:lang w:eastAsia="zh-CN"/>
        </w:rPr>
      </w:pPr>
      <w:r>
        <w:rPr>
          <w:rFonts w:eastAsiaTheme="minorEastAsia"/>
          <w:lang w:eastAsia="zh-CN"/>
        </w:rPr>
        <w:t>RAN1-116 has achieved the following agreements</w:t>
      </w:r>
      <w:r w:rsidR="00D335C6">
        <w:rPr>
          <w:rFonts w:eastAsiaTheme="minorEastAsia"/>
          <w:lang w:eastAsia="zh-CN"/>
        </w:rPr>
        <w:t xml:space="preserve"> </w:t>
      </w:r>
      <w:r w:rsidR="002C3888">
        <w:rPr>
          <w:rFonts w:eastAsiaTheme="minorEastAsia"/>
          <w:lang w:eastAsia="zh-CN"/>
        </w:rPr>
        <w:t>[3]</w:t>
      </w:r>
      <w:r>
        <w:rPr>
          <w:rFonts w:eastAsiaTheme="minorEastAsia"/>
          <w:lang w:eastAsia="zh-CN"/>
        </w:rPr>
        <w:t>:</w:t>
      </w:r>
    </w:p>
    <w:tbl>
      <w:tblPr>
        <w:tblW w:w="8348" w:type="dxa"/>
        <w:tblInd w:w="11" w:type="dxa"/>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8348"/>
      </w:tblGrid>
      <w:tr w:rsidR="00D7105E" w14:paraId="5EFCB128" w14:textId="77777777" w:rsidTr="00D7105E">
        <w:trPr>
          <w:trHeight w:val="319"/>
        </w:trPr>
        <w:tc>
          <w:tcPr>
            <w:tcW w:w="8348" w:type="dxa"/>
          </w:tcPr>
          <w:p w14:paraId="2E04BF0E" w14:textId="77777777" w:rsidR="00F5299B" w:rsidRPr="00A27FA9" w:rsidRDefault="00F5299B" w:rsidP="00F5299B">
            <w:pPr>
              <w:rPr>
                <w:bCs/>
                <w:lang w:eastAsia="x-none"/>
              </w:rPr>
            </w:pPr>
            <w:r w:rsidRPr="00A27FA9">
              <w:rPr>
                <w:bCs/>
                <w:highlight w:val="green"/>
                <w:lang w:eastAsia="x-none"/>
              </w:rPr>
              <w:t>Agreement</w:t>
            </w:r>
          </w:p>
          <w:p w14:paraId="07224C7D" w14:textId="77777777" w:rsidR="00F5299B" w:rsidRPr="00A27FA9" w:rsidRDefault="00F5299B" w:rsidP="00F5299B">
            <w:pPr>
              <w:rPr>
                <w:bCs/>
                <w:lang w:eastAsia="x-none"/>
              </w:rPr>
            </w:pPr>
            <w:r w:rsidRPr="00A27FA9">
              <w:rPr>
                <w:bCs/>
                <w:lang w:eastAsia="x-none"/>
              </w:rPr>
              <w:t xml:space="preserve">A-IoT DL study includes an OFDM-based waveform from A-IoT R2D (reader-to-device) perspective. </w:t>
            </w:r>
          </w:p>
          <w:p w14:paraId="49DD0710" w14:textId="77777777" w:rsidR="00F5299B" w:rsidRPr="00A27FA9" w:rsidRDefault="00F5299B" w:rsidP="00F5299B">
            <w:pPr>
              <w:numPr>
                <w:ilvl w:val="0"/>
                <w:numId w:val="22"/>
              </w:numPr>
              <w:jc w:val="both"/>
              <w:rPr>
                <w:bCs/>
                <w:lang w:eastAsia="x-none"/>
              </w:rPr>
            </w:pPr>
            <w:r w:rsidRPr="00A27FA9">
              <w:rPr>
                <w:bCs/>
                <w:lang w:eastAsia="x-none"/>
              </w:rPr>
              <w:t>Depending on what modulation(s) are decided to be studied:</w:t>
            </w:r>
          </w:p>
          <w:p w14:paraId="3F64DEBC" w14:textId="77777777" w:rsidR="00F5299B" w:rsidRPr="00A27FA9" w:rsidRDefault="00F5299B" w:rsidP="00F5299B">
            <w:pPr>
              <w:numPr>
                <w:ilvl w:val="1"/>
                <w:numId w:val="22"/>
              </w:numPr>
              <w:jc w:val="both"/>
              <w:rPr>
                <w:bCs/>
                <w:lang w:eastAsia="x-none"/>
              </w:rPr>
            </w:pPr>
            <w:r w:rsidRPr="00A27FA9">
              <w:rPr>
                <w:bCs/>
                <w:lang w:eastAsia="x-none"/>
              </w:rPr>
              <w:t xml:space="preserve">Study whether/how to handle CP at transmitter/device/design </w:t>
            </w:r>
          </w:p>
          <w:p w14:paraId="1BC197AF" w14:textId="77777777" w:rsidR="00F5299B" w:rsidRPr="00A27FA9" w:rsidRDefault="00F5299B" w:rsidP="00F5299B">
            <w:pPr>
              <w:numPr>
                <w:ilvl w:val="0"/>
                <w:numId w:val="22"/>
              </w:numPr>
              <w:jc w:val="both"/>
              <w:rPr>
                <w:bCs/>
                <w:lang w:eastAsia="x-none"/>
              </w:rPr>
            </w:pPr>
            <w:r w:rsidRPr="00A27FA9">
              <w:rPr>
                <w:bCs/>
                <w:lang w:eastAsia="x-none"/>
              </w:rPr>
              <w:t>Study other characteristics of the OFDM waveform, e.g.:</w:t>
            </w:r>
          </w:p>
          <w:p w14:paraId="6CE4CFB1" w14:textId="77777777" w:rsidR="00F5299B" w:rsidRPr="00A27FA9" w:rsidRDefault="00F5299B" w:rsidP="00F5299B">
            <w:pPr>
              <w:numPr>
                <w:ilvl w:val="1"/>
                <w:numId w:val="22"/>
              </w:numPr>
              <w:jc w:val="both"/>
              <w:rPr>
                <w:bCs/>
                <w:lang w:eastAsia="x-none"/>
              </w:rPr>
            </w:pPr>
            <w:r w:rsidRPr="00A27FA9">
              <w:rPr>
                <w:bCs/>
                <w:lang w:eastAsia="x-none"/>
              </w:rPr>
              <w:t>CP-OFDM</w:t>
            </w:r>
          </w:p>
          <w:p w14:paraId="21009F35" w14:textId="77777777" w:rsidR="00F5299B" w:rsidRPr="00A27FA9" w:rsidRDefault="00F5299B" w:rsidP="00F5299B">
            <w:pPr>
              <w:numPr>
                <w:ilvl w:val="1"/>
                <w:numId w:val="22"/>
              </w:numPr>
              <w:jc w:val="both"/>
              <w:rPr>
                <w:bCs/>
                <w:lang w:eastAsia="x-none"/>
              </w:rPr>
            </w:pPr>
            <w:r w:rsidRPr="00A27FA9">
              <w:rPr>
                <w:bCs/>
                <w:lang w:eastAsia="x-none"/>
              </w:rPr>
              <w:t>DFT-s-OFDM</w:t>
            </w:r>
          </w:p>
          <w:p w14:paraId="2FE868EE" w14:textId="77777777" w:rsidR="00F5299B" w:rsidRPr="00A27FA9" w:rsidRDefault="00F5299B" w:rsidP="00F5299B">
            <w:pPr>
              <w:numPr>
                <w:ilvl w:val="1"/>
                <w:numId w:val="22"/>
              </w:numPr>
              <w:jc w:val="both"/>
              <w:rPr>
                <w:bCs/>
                <w:lang w:eastAsia="x-none"/>
              </w:rPr>
            </w:pPr>
            <w:r w:rsidRPr="00A27FA9">
              <w:rPr>
                <w:bCs/>
                <w:lang w:eastAsia="x-none"/>
              </w:rPr>
              <w:t>Etc.</w:t>
            </w:r>
          </w:p>
          <w:p w14:paraId="020E408A" w14:textId="77777777" w:rsidR="00F5299B" w:rsidRPr="00A27FA9" w:rsidRDefault="00F5299B" w:rsidP="00F5299B">
            <w:pPr>
              <w:numPr>
                <w:ilvl w:val="1"/>
                <w:numId w:val="22"/>
              </w:numPr>
              <w:jc w:val="both"/>
              <w:rPr>
                <w:bCs/>
                <w:lang w:eastAsia="x-none"/>
              </w:rPr>
            </w:pPr>
            <w:r w:rsidRPr="00A27FA9">
              <w:rPr>
                <w:bCs/>
                <w:lang w:eastAsia="x-none"/>
              </w:rPr>
              <w:t>The type of OFDM waveform is transparent to A-IoT device.</w:t>
            </w:r>
          </w:p>
          <w:p w14:paraId="4ECE64C5" w14:textId="0430927D" w:rsidR="00F5299B" w:rsidRPr="006F415C" w:rsidRDefault="00F5299B" w:rsidP="00180FF2">
            <w:pPr>
              <w:pStyle w:val="a9"/>
              <w:rPr>
                <w:rFonts w:eastAsiaTheme="minorEastAsia"/>
                <w:lang w:eastAsia="zh-CN"/>
              </w:rPr>
            </w:pPr>
            <w:r w:rsidRPr="00A27FA9">
              <w:rPr>
                <w:bCs/>
                <w:lang w:eastAsia="x-none"/>
              </w:rPr>
              <w:t>Other waveforms from DL transmitter’s perspective can be proposed, and further discussion will consider whether or not they are included in the study.</w:t>
            </w:r>
          </w:p>
        </w:tc>
      </w:tr>
    </w:tbl>
    <w:p w14:paraId="4CCB2A21" w14:textId="21AF226C" w:rsidR="00F5299B" w:rsidRPr="0031505A" w:rsidRDefault="00DA3156" w:rsidP="009232E0">
      <w:pPr>
        <w:pStyle w:val="a9"/>
        <w:rPr>
          <w:rFonts w:eastAsiaTheme="minorEastAsia"/>
          <w:lang w:eastAsia="zh-CN"/>
        </w:rPr>
      </w:pPr>
      <w:r>
        <w:rPr>
          <w:rFonts w:eastAsiaTheme="minorEastAsia"/>
          <w:lang w:eastAsia="zh-CN"/>
        </w:rPr>
        <w:t>For A-IoT</w:t>
      </w:r>
      <w:r w:rsidR="0031505A">
        <w:rPr>
          <w:rFonts w:eastAsiaTheme="minorEastAsia"/>
          <w:lang w:eastAsia="zh-CN"/>
        </w:rPr>
        <w:t xml:space="preserve"> Downlink</w:t>
      </w:r>
      <w:r>
        <w:rPr>
          <w:rFonts w:eastAsiaTheme="minorEastAsia" w:hint="eastAsia"/>
          <w:lang w:eastAsia="zh-CN"/>
        </w:rPr>
        <w:t>,</w:t>
      </w:r>
      <w:r>
        <w:rPr>
          <w:rFonts w:eastAsiaTheme="minorEastAsia"/>
          <w:lang w:eastAsia="zh-CN"/>
        </w:rPr>
        <w:t xml:space="preserve"> </w:t>
      </w:r>
      <w:r w:rsidR="000D3177">
        <w:rPr>
          <w:rFonts w:eastAsiaTheme="minorEastAsia"/>
          <w:lang w:eastAsia="zh-CN"/>
        </w:rPr>
        <w:t>when A-</w:t>
      </w:r>
      <w:r w:rsidR="000D3177">
        <w:rPr>
          <w:rFonts w:eastAsiaTheme="minorEastAsia" w:hint="eastAsia"/>
          <w:lang w:eastAsia="zh-CN"/>
        </w:rPr>
        <w:t>I</w:t>
      </w:r>
      <w:r w:rsidR="000D3177">
        <w:rPr>
          <w:rFonts w:eastAsiaTheme="minorEastAsia"/>
          <w:lang w:eastAsia="zh-CN"/>
        </w:rPr>
        <w:t xml:space="preserve">oT and NR occupy </w:t>
      </w:r>
      <w:r w:rsidR="000F6C53">
        <w:rPr>
          <w:rFonts w:eastAsiaTheme="minorEastAsia"/>
          <w:lang w:eastAsia="zh-CN"/>
        </w:rPr>
        <w:t xml:space="preserve">the same frequency resource, </w:t>
      </w:r>
      <w:r w:rsidR="00F6096A">
        <w:rPr>
          <w:rFonts w:eastAsiaTheme="minorEastAsia"/>
          <w:lang w:eastAsia="zh-CN"/>
        </w:rPr>
        <w:t xml:space="preserve">CP-OFDM waveform can be used. </w:t>
      </w:r>
      <w:r w:rsidR="000F6C53">
        <w:rPr>
          <w:rFonts w:eastAsiaTheme="minorEastAsia"/>
          <w:lang w:eastAsia="zh-CN"/>
        </w:rPr>
        <w:t>A-IoT device can be aligned with the NR symbol or slot boundary to reduce the interference.</w:t>
      </w:r>
    </w:p>
    <w:p w14:paraId="55737E3F" w14:textId="2AF6A849" w:rsidR="00FE2621" w:rsidRPr="00D84709" w:rsidRDefault="00FE2621" w:rsidP="00D84709">
      <w:pPr>
        <w:autoSpaceDE w:val="0"/>
        <w:autoSpaceDN w:val="0"/>
        <w:adjustRightInd w:val="0"/>
        <w:snapToGrid w:val="0"/>
        <w:spacing w:after="120"/>
        <w:jc w:val="both"/>
        <w:rPr>
          <w:rFonts w:ascii="Times New Roman" w:eastAsia="宋体" w:hAnsi="Times New Roman"/>
          <w:b/>
          <w:bCs/>
          <w:i/>
          <w:sz w:val="22"/>
          <w:szCs w:val="20"/>
          <w:lang w:val="en-US"/>
        </w:rPr>
      </w:pPr>
      <w:r w:rsidRPr="00D84709">
        <w:rPr>
          <w:rFonts w:ascii="Times New Roman" w:eastAsia="宋体" w:hAnsi="Times New Roman"/>
          <w:b/>
          <w:bCs/>
          <w:i/>
          <w:sz w:val="22"/>
          <w:szCs w:val="20"/>
          <w:lang w:val="en-US"/>
        </w:rPr>
        <w:t>Proposal 1:</w:t>
      </w:r>
      <w:r w:rsidR="00DA6B26" w:rsidRPr="00D84709">
        <w:rPr>
          <w:rFonts w:ascii="Times New Roman" w:eastAsia="宋体" w:hAnsi="Times New Roman"/>
          <w:b/>
          <w:bCs/>
          <w:i/>
          <w:sz w:val="22"/>
          <w:szCs w:val="20"/>
          <w:lang w:val="en-US"/>
        </w:rPr>
        <w:t xml:space="preserve"> For OFDM-based waveform for A-IoT R2D transmission</w:t>
      </w:r>
      <w:r w:rsidR="0053653F" w:rsidRPr="00D84709">
        <w:rPr>
          <w:rFonts w:ascii="Times New Roman" w:eastAsia="宋体" w:hAnsi="Times New Roman"/>
          <w:b/>
          <w:bCs/>
          <w:i/>
          <w:sz w:val="22"/>
          <w:szCs w:val="20"/>
          <w:lang w:val="en-US"/>
        </w:rPr>
        <w:t>,</w:t>
      </w:r>
      <w:r w:rsidR="00DA6B26" w:rsidRPr="00D84709">
        <w:rPr>
          <w:rFonts w:ascii="Times New Roman" w:eastAsia="宋体" w:hAnsi="Times New Roman"/>
          <w:b/>
          <w:bCs/>
          <w:i/>
          <w:sz w:val="22"/>
          <w:szCs w:val="20"/>
          <w:lang w:val="en-US"/>
        </w:rPr>
        <w:t xml:space="preserve"> it seems better that the R2D transmission is aligned with NR symbol </w:t>
      </w:r>
      <w:r w:rsidR="005F610A" w:rsidRPr="00D84709">
        <w:rPr>
          <w:rFonts w:ascii="Times New Roman" w:eastAsia="宋体" w:hAnsi="Times New Roman"/>
          <w:b/>
          <w:bCs/>
          <w:i/>
          <w:sz w:val="22"/>
          <w:szCs w:val="20"/>
          <w:lang w:val="en-US"/>
        </w:rPr>
        <w:t xml:space="preserve">or slot </w:t>
      </w:r>
      <w:r w:rsidR="00DA6B26" w:rsidRPr="00D84709">
        <w:rPr>
          <w:rFonts w:ascii="Times New Roman" w:eastAsia="宋体" w:hAnsi="Times New Roman"/>
          <w:b/>
          <w:bCs/>
          <w:i/>
          <w:sz w:val="22"/>
          <w:szCs w:val="20"/>
          <w:lang w:val="en-US"/>
        </w:rPr>
        <w:t>boundary</w:t>
      </w:r>
      <w:r w:rsidRPr="00D84709">
        <w:rPr>
          <w:rFonts w:ascii="Times New Roman" w:eastAsia="宋体" w:hAnsi="Times New Roman"/>
          <w:b/>
          <w:bCs/>
          <w:i/>
          <w:sz w:val="22"/>
          <w:szCs w:val="20"/>
          <w:lang w:val="en-US"/>
        </w:rPr>
        <w:t>.</w:t>
      </w:r>
    </w:p>
    <w:p w14:paraId="4A54BBFE" w14:textId="4533AA7F" w:rsidR="00FA704A" w:rsidRPr="008A0973" w:rsidRDefault="008A0973" w:rsidP="00FE2621">
      <w:pPr>
        <w:rPr>
          <w:rFonts w:eastAsiaTheme="minorEastAsia"/>
          <w:lang w:eastAsia="zh-CN"/>
        </w:rPr>
      </w:pPr>
      <w:r w:rsidRPr="008A0973">
        <w:rPr>
          <w:rFonts w:eastAsiaTheme="minorEastAsia" w:hint="eastAsia"/>
          <w:lang w:eastAsia="zh-CN"/>
        </w:rPr>
        <w:t>F</w:t>
      </w:r>
      <w:r>
        <w:rPr>
          <w:rFonts w:eastAsiaTheme="minorEastAsia"/>
          <w:lang w:eastAsia="zh-CN"/>
        </w:rPr>
        <w:t>or a A-IoT DL transmission, we can remain the slot</w:t>
      </w:r>
      <w:r>
        <w:rPr>
          <w:rFonts w:eastAsiaTheme="minorEastAsia" w:hint="eastAsia"/>
          <w:lang w:eastAsia="zh-CN"/>
        </w:rPr>
        <w:t>,</w:t>
      </w:r>
      <w:r>
        <w:rPr>
          <w:rFonts w:eastAsiaTheme="minorEastAsia"/>
          <w:lang w:eastAsia="zh-CN"/>
        </w:rPr>
        <w:t xml:space="preserve"> symbol concepts in NR</w:t>
      </w:r>
      <w:r>
        <w:rPr>
          <w:rFonts w:eastAsiaTheme="minorEastAsia" w:hint="eastAsia"/>
          <w:lang w:eastAsia="zh-CN"/>
        </w:rPr>
        <w:t>.</w:t>
      </w:r>
      <w:r>
        <w:rPr>
          <w:rFonts w:eastAsiaTheme="minorEastAsia"/>
          <w:lang w:eastAsia="zh-CN"/>
        </w:rPr>
        <w:t xml:space="preserve"> Also in one symbol</w:t>
      </w:r>
      <w:r>
        <w:rPr>
          <w:rFonts w:eastAsiaTheme="minorEastAsia" w:hint="eastAsia"/>
          <w:lang w:eastAsia="zh-CN"/>
        </w:rPr>
        <w:t>,</w:t>
      </w:r>
      <w:r>
        <w:rPr>
          <w:rFonts w:eastAsiaTheme="minorEastAsia"/>
          <w:lang w:eastAsia="zh-CN"/>
        </w:rPr>
        <w:t xml:space="preserve"> </w:t>
      </w:r>
      <w:r w:rsidR="00007DAE">
        <w:rPr>
          <w:rFonts w:eastAsiaTheme="minorEastAsia"/>
          <w:lang w:eastAsia="zh-CN"/>
        </w:rPr>
        <w:t xml:space="preserve">the minimum time unit can be defined as an OOK chip. </w:t>
      </w:r>
    </w:p>
    <w:p w14:paraId="77C03DF5" w14:textId="0618ED46" w:rsidR="00D9727F" w:rsidRPr="00D84709" w:rsidRDefault="00D9727F" w:rsidP="00D84709">
      <w:pPr>
        <w:autoSpaceDE w:val="0"/>
        <w:autoSpaceDN w:val="0"/>
        <w:adjustRightInd w:val="0"/>
        <w:snapToGrid w:val="0"/>
        <w:spacing w:after="120"/>
        <w:jc w:val="both"/>
        <w:rPr>
          <w:rFonts w:ascii="Times New Roman" w:eastAsia="宋体" w:hAnsi="Times New Roman"/>
          <w:b/>
          <w:bCs/>
          <w:i/>
          <w:sz w:val="22"/>
          <w:szCs w:val="20"/>
          <w:lang w:val="en-US"/>
        </w:rPr>
      </w:pPr>
      <w:r w:rsidRPr="00D84709">
        <w:rPr>
          <w:rFonts w:ascii="Times New Roman" w:eastAsia="宋体" w:hAnsi="Times New Roman"/>
          <w:b/>
          <w:bCs/>
          <w:i/>
          <w:sz w:val="22"/>
          <w:szCs w:val="20"/>
          <w:lang w:val="en-US"/>
        </w:rPr>
        <w:lastRenderedPageBreak/>
        <w:t>Proposal 2: For downlink transmissions, the basic time unit can be defined as chip length.</w:t>
      </w:r>
    </w:p>
    <w:p w14:paraId="44842566" w14:textId="77777777" w:rsidR="00FA704A" w:rsidRDefault="00FA704A" w:rsidP="00FE2621">
      <w:pPr>
        <w:rPr>
          <w:b/>
          <w:iCs/>
        </w:rPr>
      </w:pPr>
    </w:p>
    <w:p w14:paraId="4ABF1093" w14:textId="01940C5D" w:rsidR="001C0E99" w:rsidRDefault="00F90F01" w:rsidP="00F90F01">
      <w:pPr>
        <w:pStyle w:val="2"/>
        <w:spacing w:before="0" w:after="0"/>
        <w:jc w:val="both"/>
      </w:pPr>
      <w:r>
        <w:t>Uplink time domain</w:t>
      </w:r>
    </w:p>
    <w:p w14:paraId="10216332" w14:textId="77777777" w:rsidR="00180FF2" w:rsidRDefault="00180FF2" w:rsidP="00180FF2">
      <w:pPr>
        <w:pStyle w:val="a9"/>
        <w:rPr>
          <w:rFonts w:eastAsiaTheme="minorEastAsia"/>
          <w:lang w:eastAsia="zh-CN"/>
        </w:rPr>
      </w:pPr>
      <w:r>
        <w:rPr>
          <w:rFonts w:eastAsiaTheme="minorEastAsia"/>
          <w:lang w:eastAsia="zh-CN"/>
        </w:rPr>
        <w:t>RAN1-116 has achieved the following agreements [3]:</w:t>
      </w:r>
    </w:p>
    <w:tbl>
      <w:tblPr>
        <w:tblW w:w="0" w:type="auto"/>
        <w:tblInd w:w="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00"/>
      </w:tblGrid>
      <w:tr w:rsidR="00180FF2" w14:paraId="5F553A88" w14:textId="77777777" w:rsidTr="00180FF2">
        <w:trPr>
          <w:trHeight w:val="451"/>
        </w:trPr>
        <w:tc>
          <w:tcPr>
            <w:tcW w:w="8200" w:type="dxa"/>
          </w:tcPr>
          <w:p w14:paraId="2B7165AD" w14:textId="77777777" w:rsidR="00180FF2" w:rsidRPr="00A27FA9" w:rsidRDefault="00180FF2" w:rsidP="00180FF2">
            <w:pPr>
              <w:rPr>
                <w:bCs/>
                <w:lang w:eastAsia="x-none"/>
              </w:rPr>
            </w:pPr>
            <w:r w:rsidRPr="00A27FA9">
              <w:rPr>
                <w:bCs/>
                <w:highlight w:val="green"/>
                <w:lang w:eastAsia="x-none"/>
              </w:rPr>
              <w:t>Agreement</w:t>
            </w:r>
          </w:p>
          <w:p w14:paraId="38566DDF" w14:textId="77777777" w:rsidR="00180FF2" w:rsidRPr="00A27FA9" w:rsidRDefault="00180FF2" w:rsidP="00180FF2">
            <w:pPr>
              <w:rPr>
                <w:bCs/>
                <w:lang w:eastAsia="x-none"/>
              </w:rPr>
            </w:pPr>
            <w:r w:rsidRPr="00A27FA9">
              <w:rPr>
                <w:bCs/>
                <w:lang w:eastAsia="x-none"/>
              </w:rPr>
              <w:t>A-IoT DL study includes OOK from DL transmitter’s perspective.</w:t>
            </w:r>
          </w:p>
          <w:p w14:paraId="66C1DD8D" w14:textId="77777777" w:rsidR="00180FF2" w:rsidRPr="00A27FA9" w:rsidRDefault="00180FF2" w:rsidP="00180FF2">
            <w:pPr>
              <w:numPr>
                <w:ilvl w:val="0"/>
                <w:numId w:val="24"/>
              </w:numPr>
              <w:jc w:val="both"/>
              <w:rPr>
                <w:bCs/>
                <w:lang w:eastAsia="x-none"/>
              </w:rPr>
            </w:pPr>
            <w:r w:rsidRPr="00A27FA9">
              <w:rPr>
                <w:bCs/>
                <w:lang w:eastAsia="x-none"/>
              </w:rPr>
              <w:t xml:space="preserve">For an OFDM waveform, assume OOK-1 for single-chip per OFDM symbol transmission, and OOK-4 for </w:t>
            </w:r>
            <w:r w:rsidRPr="00A27FA9">
              <w:rPr>
                <w:bCs/>
                <w:i/>
                <w:iCs/>
                <w:lang w:eastAsia="x-none"/>
              </w:rPr>
              <w:t>M</w:t>
            </w:r>
            <w:r w:rsidRPr="00A27FA9">
              <w:rPr>
                <w:bCs/>
                <w:lang w:eastAsia="x-none"/>
              </w:rPr>
              <w:softHyphen/>
              <w:t>-chip per OFDM symbol transmission, starting from definitions in TR 38.869.</w:t>
            </w:r>
          </w:p>
          <w:p w14:paraId="365D4663" w14:textId="77777777" w:rsidR="00180FF2" w:rsidRPr="00A27FA9" w:rsidRDefault="00180FF2" w:rsidP="00180FF2">
            <w:pPr>
              <w:numPr>
                <w:ilvl w:val="1"/>
                <w:numId w:val="24"/>
              </w:numPr>
              <w:jc w:val="both"/>
              <w:rPr>
                <w:bCs/>
                <w:lang w:eastAsia="x-none"/>
              </w:rPr>
            </w:pPr>
            <w:r w:rsidRPr="00A27FA9">
              <w:rPr>
                <w:bCs/>
                <w:lang w:eastAsia="x-none"/>
              </w:rPr>
              <w:t xml:space="preserve">FFS value(s) of </w:t>
            </w:r>
            <w:r w:rsidRPr="00A27FA9">
              <w:rPr>
                <w:bCs/>
                <w:i/>
                <w:iCs/>
                <w:lang w:eastAsia="x-none"/>
              </w:rPr>
              <w:t>M</w:t>
            </w:r>
            <w:r w:rsidRPr="00A27FA9">
              <w:rPr>
                <w:bCs/>
                <w:lang w:eastAsia="x-none"/>
              </w:rPr>
              <w:t>.</w:t>
            </w:r>
          </w:p>
          <w:p w14:paraId="3362077A" w14:textId="77777777" w:rsidR="00180FF2" w:rsidRPr="00A27FA9" w:rsidRDefault="00180FF2" w:rsidP="00180FF2">
            <w:pPr>
              <w:numPr>
                <w:ilvl w:val="1"/>
                <w:numId w:val="23"/>
              </w:numPr>
              <w:jc w:val="both"/>
              <w:rPr>
                <w:bCs/>
                <w:lang w:eastAsia="x-none"/>
              </w:rPr>
            </w:pPr>
            <w:r w:rsidRPr="00A27FA9">
              <w:rPr>
                <w:bCs/>
                <w:lang w:eastAsia="x-none"/>
              </w:rPr>
              <w:t>FFS: Any changes needed from the definitions in TR 38.869.</w:t>
            </w:r>
          </w:p>
          <w:p w14:paraId="52C5A00C" w14:textId="77777777" w:rsidR="00180FF2" w:rsidRPr="00A27FA9" w:rsidRDefault="00180FF2" w:rsidP="00180FF2">
            <w:pPr>
              <w:numPr>
                <w:ilvl w:val="1"/>
                <w:numId w:val="23"/>
              </w:numPr>
              <w:jc w:val="both"/>
              <w:rPr>
                <w:bCs/>
                <w:lang w:eastAsia="x-none"/>
              </w:rPr>
            </w:pPr>
            <w:r w:rsidRPr="00A27FA9">
              <w:rPr>
                <w:bCs/>
                <w:lang w:eastAsia="x-none"/>
              </w:rPr>
              <w:t>FFS: Exact definition of chip</w:t>
            </w:r>
          </w:p>
          <w:p w14:paraId="51DB2632" w14:textId="0299C634" w:rsidR="00180FF2" w:rsidRDefault="00180FF2" w:rsidP="00EE39AE">
            <w:pPr>
              <w:numPr>
                <w:ilvl w:val="0"/>
                <w:numId w:val="24"/>
              </w:numPr>
              <w:jc w:val="both"/>
              <w:rPr>
                <w:rFonts w:eastAsiaTheme="minorEastAsia"/>
                <w:lang w:eastAsia="zh-CN"/>
              </w:rPr>
            </w:pPr>
            <w:r w:rsidRPr="00A27FA9">
              <w:rPr>
                <w:bCs/>
                <w:lang w:eastAsia="x-none"/>
              </w:rPr>
              <w:t>If other DL waveforms are included, further elaboration of the transmitter’s OOK generation would be needed.</w:t>
            </w:r>
          </w:p>
        </w:tc>
      </w:tr>
    </w:tbl>
    <w:p w14:paraId="1EEBC181" w14:textId="210B451C" w:rsidR="004335F3" w:rsidRDefault="002917DB" w:rsidP="004335F3">
      <w:pPr>
        <w:pStyle w:val="a9"/>
        <w:rPr>
          <w:rFonts w:eastAsiaTheme="minorEastAsia"/>
          <w:lang w:eastAsia="zh-CN"/>
        </w:rPr>
      </w:pPr>
      <w:r>
        <w:rPr>
          <w:rFonts w:eastAsiaTheme="minorEastAsia"/>
          <w:lang w:eastAsia="zh-CN"/>
        </w:rPr>
        <w:t>For A-IoT downlink</w:t>
      </w:r>
      <w:r>
        <w:rPr>
          <w:rFonts w:eastAsiaTheme="minorEastAsia" w:hint="eastAsia"/>
          <w:lang w:eastAsia="zh-CN"/>
        </w:rPr>
        <w:t>,</w:t>
      </w:r>
      <w:r>
        <w:rPr>
          <w:rFonts w:eastAsiaTheme="minorEastAsia"/>
          <w:lang w:eastAsia="zh-CN"/>
        </w:rPr>
        <w:t xml:space="preserve"> the extremely low-cost devices </w:t>
      </w:r>
      <w:proofErr w:type="gramStart"/>
      <w:r>
        <w:rPr>
          <w:rFonts w:eastAsiaTheme="minorEastAsia"/>
          <w:lang w:eastAsia="zh-CN"/>
        </w:rPr>
        <w:t>is</w:t>
      </w:r>
      <w:proofErr w:type="gramEnd"/>
      <w:r>
        <w:rPr>
          <w:rFonts w:eastAsiaTheme="minorEastAsia"/>
          <w:lang w:eastAsia="zh-CN"/>
        </w:rPr>
        <w:t xml:space="preserve"> difficult to maintain the uplink time alignment with NR symbol and slot due to time drift, </w:t>
      </w:r>
      <w:r w:rsidR="00F641DB">
        <w:rPr>
          <w:rFonts w:eastAsiaTheme="minorEastAsia"/>
          <w:lang w:eastAsia="zh-CN"/>
        </w:rPr>
        <w:t>it is challenge to align the UL transmission with NR symbol or slot boundary</w:t>
      </w:r>
      <w:r w:rsidR="0030796A">
        <w:rPr>
          <w:rFonts w:eastAsiaTheme="minorEastAsia"/>
          <w:lang w:eastAsia="zh-CN"/>
        </w:rPr>
        <w:t>.</w:t>
      </w:r>
    </w:p>
    <w:p w14:paraId="5D0A1DCF" w14:textId="1B0CE98D" w:rsidR="001C0E99" w:rsidRPr="00D84709" w:rsidRDefault="00F0104A" w:rsidP="00D84709">
      <w:pPr>
        <w:autoSpaceDE w:val="0"/>
        <w:autoSpaceDN w:val="0"/>
        <w:adjustRightInd w:val="0"/>
        <w:snapToGrid w:val="0"/>
        <w:spacing w:after="120"/>
        <w:jc w:val="both"/>
        <w:rPr>
          <w:rFonts w:ascii="Times New Roman" w:eastAsia="宋体" w:hAnsi="Times New Roman"/>
          <w:b/>
          <w:bCs/>
          <w:i/>
          <w:sz w:val="22"/>
          <w:szCs w:val="20"/>
          <w:lang w:val="en-US"/>
        </w:rPr>
      </w:pPr>
      <w:r w:rsidRPr="00D84709">
        <w:rPr>
          <w:rFonts w:ascii="Times New Roman" w:eastAsia="宋体" w:hAnsi="Times New Roman"/>
          <w:b/>
          <w:bCs/>
          <w:i/>
          <w:sz w:val="22"/>
          <w:szCs w:val="20"/>
          <w:lang w:val="en-US"/>
        </w:rPr>
        <w:t>Proposal 3</w:t>
      </w:r>
      <w:r w:rsidR="001C0E99" w:rsidRPr="00D84709">
        <w:rPr>
          <w:rFonts w:ascii="Times New Roman" w:eastAsia="宋体" w:hAnsi="Times New Roman"/>
          <w:b/>
          <w:bCs/>
          <w:i/>
          <w:sz w:val="22"/>
          <w:szCs w:val="20"/>
          <w:lang w:val="en-US"/>
        </w:rPr>
        <w:t>:</w:t>
      </w:r>
      <w:r w:rsidR="00D410AF" w:rsidRPr="00D84709">
        <w:rPr>
          <w:rFonts w:ascii="Times New Roman" w:eastAsia="宋体" w:hAnsi="Times New Roman"/>
          <w:b/>
          <w:bCs/>
          <w:i/>
          <w:sz w:val="22"/>
          <w:szCs w:val="20"/>
          <w:lang w:val="en-US"/>
        </w:rPr>
        <w:t xml:space="preserve"> </w:t>
      </w:r>
      <w:r w:rsidR="00BC0CAF" w:rsidRPr="00D84709">
        <w:rPr>
          <w:rFonts w:ascii="Times New Roman" w:eastAsia="宋体" w:hAnsi="Times New Roman"/>
          <w:b/>
          <w:bCs/>
          <w:i/>
          <w:sz w:val="22"/>
          <w:szCs w:val="20"/>
          <w:lang w:val="en-US"/>
        </w:rPr>
        <w:t>For A-IoT device</w:t>
      </w:r>
      <w:r w:rsidR="00C05E3F" w:rsidRPr="00D84709">
        <w:rPr>
          <w:rFonts w:ascii="Times New Roman" w:eastAsia="宋体" w:hAnsi="Times New Roman" w:hint="eastAsia"/>
          <w:b/>
          <w:bCs/>
          <w:i/>
          <w:sz w:val="22"/>
          <w:szCs w:val="20"/>
          <w:lang w:val="en-US"/>
        </w:rPr>
        <w:t>,</w:t>
      </w:r>
      <w:r w:rsidR="00BC0CAF" w:rsidRPr="00D84709">
        <w:rPr>
          <w:rFonts w:ascii="Times New Roman" w:eastAsia="宋体" w:hAnsi="Times New Roman"/>
          <w:b/>
          <w:bCs/>
          <w:i/>
          <w:sz w:val="22"/>
          <w:szCs w:val="20"/>
          <w:lang w:val="en-US"/>
        </w:rPr>
        <w:t xml:space="preserve"> it is difficult to align the UL transmission with NR symbol or slot boundary</w:t>
      </w:r>
      <w:r w:rsidR="001C0E99" w:rsidRPr="00D84709">
        <w:rPr>
          <w:rFonts w:ascii="Times New Roman" w:eastAsia="宋体" w:hAnsi="Times New Roman"/>
          <w:b/>
          <w:bCs/>
          <w:i/>
          <w:sz w:val="22"/>
          <w:szCs w:val="20"/>
          <w:lang w:val="en-US"/>
        </w:rPr>
        <w:t>.</w:t>
      </w:r>
    </w:p>
    <w:p w14:paraId="578EE979" w14:textId="0381B4E5" w:rsidR="00EE39AE" w:rsidRDefault="00B87724" w:rsidP="00B87724">
      <w:pPr>
        <w:rPr>
          <w:rFonts w:eastAsiaTheme="minorEastAsia"/>
          <w:b/>
          <w:iCs/>
          <w:lang w:eastAsia="zh-CN"/>
        </w:rPr>
      </w:pPr>
      <w:r>
        <w:rPr>
          <w:rFonts w:eastAsiaTheme="minorEastAsia"/>
          <w:lang w:eastAsia="zh-CN"/>
        </w:rPr>
        <w:t>As discussed in last meeting</w:t>
      </w:r>
      <w:r>
        <w:rPr>
          <w:rFonts w:eastAsiaTheme="minorEastAsia" w:hint="eastAsia"/>
          <w:lang w:eastAsia="zh-CN"/>
        </w:rPr>
        <w:t>,</w:t>
      </w:r>
      <w:r>
        <w:rPr>
          <w:rFonts w:eastAsiaTheme="minorEastAsia"/>
          <w:lang w:eastAsia="zh-CN"/>
        </w:rPr>
        <w:t xml:space="preserve"> most of the companies think that a single-carrier can be used for Ambient IoT uplink transmissions. The minimum time unit is an OOK or BPSK chip</w:t>
      </w:r>
      <w:r>
        <w:rPr>
          <w:rFonts w:eastAsiaTheme="minorEastAsia" w:hint="eastAsia"/>
          <w:lang w:eastAsia="zh-CN"/>
        </w:rPr>
        <w:t>.</w:t>
      </w:r>
      <w:r>
        <w:rPr>
          <w:rFonts w:eastAsiaTheme="minorEastAsia"/>
          <w:lang w:eastAsia="zh-CN"/>
        </w:rPr>
        <w:t xml:space="preserve"> </w:t>
      </w:r>
      <w:r w:rsidR="00B27509">
        <w:rPr>
          <w:rFonts w:eastAsiaTheme="minorEastAsia"/>
          <w:lang w:eastAsia="zh-CN"/>
        </w:rPr>
        <w:t>For different uplink bandwidths</w:t>
      </w:r>
      <w:r w:rsidR="00E46883">
        <w:rPr>
          <w:rFonts w:eastAsiaTheme="minorEastAsia"/>
          <w:lang w:eastAsia="zh-CN"/>
        </w:rPr>
        <w:t xml:space="preserve">, </w:t>
      </w:r>
      <w:r w:rsidR="00D410AF">
        <w:rPr>
          <w:rFonts w:eastAsiaTheme="minorEastAsia"/>
          <w:lang w:eastAsia="zh-CN"/>
        </w:rPr>
        <w:t xml:space="preserve">we can define different chip length to satisfy the different traffic velocity. </w:t>
      </w:r>
    </w:p>
    <w:p w14:paraId="27CDF93D" w14:textId="27682F33" w:rsidR="009B445A" w:rsidRPr="00D84709" w:rsidRDefault="002A3C03" w:rsidP="00D84709">
      <w:pPr>
        <w:autoSpaceDE w:val="0"/>
        <w:autoSpaceDN w:val="0"/>
        <w:adjustRightInd w:val="0"/>
        <w:snapToGrid w:val="0"/>
        <w:spacing w:after="120"/>
        <w:jc w:val="both"/>
        <w:rPr>
          <w:rFonts w:ascii="Times New Roman" w:eastAsia="宋体" w:hAnsi="Times New Roman"/>
          <w:b/>
          <w:bCs/>
          <w:i/>
          <w:sz w:val="22"/>
          <w:szCs w:val="20"/>
          <w:lang w:val="en-US"/>
        </w:rPr>
      </w:pPr>
      <w:r w:rsidRPr="00D84709">
        <w:rPr>
          <w:rFonts w:ascii="Times New Roman" w:eastAsia="宋体" w:hAnsi="Times New Roman"/>
          <w:b/>
          <w:bCs/>
          <w:i/>
          <w:sz w:val="22"/>
          <w:szCs w:val="20"/>
          <w:lang w:val="en-US"/>
        </w:rPr>
        <w:t>Proposal 4</w:t>
      </w:r>
      <w:r w:rsidR="009B445A" w:rsidRPr="00D84709">
        <w:rPr>
          <w:rFonts w:ascii="Times New Roman" w:eastAsia="宋体" w:hAnsi="Times New Roman"/>
          <w:b/>
          <w:bCs/>
          <w:i/>
          <w:sz w:val="22"/>
          <w:szCs w:val="20"/>
          <w:lang w:val="en-US"/>
        </w:rPr>
        <w:t>: For</w:t>
      </w:r>
      <w:r w:rsidR="007F7565" w:rsidRPr="00D84709">
        <w:rPr>
          <w:rFonts w:ascii="Times New Roman" w:eastAsia="宋体" w:hAnsi="Times New Roman"/>
          <w:b/>
          <w:bCs/>
          <w:i/>
          <w:sz w:val="22"/>
          <w:szCs w:val="20"/>
          <w:lang w:val="en-US"/>
        </w:rPr>
        <w:t xml:space="preserve"> uplink transmission</w:t>
      </w:r>
      <w:r w:rsidR="009B445A" w:rsidRPr="00D84709">
        <w:rPr>
          <w:rFonts w:ascii="Times New Roman" w:eastAsia="宋体" w:hAnsi="Times New Roman" w:hint="eastAsia"/>
          <w:b/>
          <w:bCs/>
          <w:i/>
          <w:sz w:val="22"/>
          <w:szCs w:val="20"/>
          <w:lang w:val="en-US"/>
        </w:rPr>
        <w:t>,</w:t>
      </w:r>
      <w:r w:rsidR="007F7565" w:rsidRPr="00D84709">
        <w:rPr>
          <w:rFonts w:ascii="Times New Roman" w:eastAsia="宋体" w:hAnsi="Times New Roman"/>
          <w:b/>
          <w:bCs/>
          <w:i/>
          <w:sz w:val="22"/>
          <w:szCs w:val="20"/>
          <w:lang w:val="en-US"/>
        </w:rPr>
        <w:t xml:space="preserve"> the basic time unit is defined as chip length</w:t>
      </w:r>
      <w:r w:rsidR="009B445A" w:rsidRPr="00D84709">
        <w:rPr>
          <w:rFonts w:ascii="Times New Roman" w:eastAsia="宋体" w:hAnsi="Times New Roman"/>
          <w:b/>
          <w:bCs/>
          <w:i/>
          <w:sz w:val="22"/>
          <w:szCs w:val="20"/>
          <w:lang w:val="en-US"/>
        </w:rPr>
        <w:t>.</w:t>
      </w:r>
      <w:r w:rsidR="007F7565" w:rsidRPr="00D84709">
        <w:rPr>
          <w:rFonts w:ascii="Times New Roman" w:eastAsia="宋体" w:hAnsi="Times New Roman"/>
          <w:b/>
          <w:bCs/>
          <w:i/>
          <w:sz w:val="22"/>
          <w:szCs w:val="20"/>
          <w:lang w:val="en-US"/>
        </w:rPr>
        <w:t xml:space="preserve"> </w:t>
      </w:r>
      <w:r w:rsidR="00F1347E" w:rsidRPr="00D84709">
        <w:rPr>
          <w:rFonts w:ascii="Times New Roman" w:eastAsia="宋体" w:hAnsi="Times New Roman"/>
          <w:b/>
          <w:bCs/>
          <w:i/>
          <w:sz w:val="22"/>
          <w:szCs w:val="20"/>
          <w:lang w:val="en-US"/>
        </w:rPr>
        <w:t>The chip length is related with the signal bandwidth.</w:t>
      </w:r>
    </w:p>
    <w:p w14:paraId="3EE6656E" w14:textId="77777777" w:rsidR="009B445A" w:rsidRPr="00B87724" w:rsidRDefault="009B445A" w:rsidP="001C0E99">
      <w:pPr>
        <w:rPr>
          <w:rFonts w:eastAsiaTheme="minorEastAsia"/>
          <w:b/>
          <w:iCs/>
          <w:lang w:eastAsia="zh-CN"/>
        </w:rPr>
      </w:pPr>
    </w:p>
    <w:p w14:paraId="73AD2A35" w14:textId="6DD57E34" w:rsidR="00997F8B" w:rsidRDefault="00FE5A6F" w:rsidP="00997F8B">
      <w:pPr>
        <w:pStyle w:val="2"/>
        <w:spacing w:before="0" w:after="0"/>
        <w:jc w:val="both"/>
      </w:pPr>
      <w:r>
        <w:t>Frequency</w:t>
      </w:r>
      <w:r w:rsidR="00997F8B">
        <w:t xml:space="preserve"> domain</w:t>
      </w:r>
    </w:p>
    <w:p w14:paraId="68268363" w14:textId="1843A6E1" w:rsidR="001C0E99" w:rsidRDefault="005540EF" w:rsidP="005540EF">
      <w:pPr>
        <w:rPr>
          <w:rFonts w:eastAsiaTheme="minorEastAsia"/>
          <w:lang w:eastAsia="zh-CN"/>
        </w:rPr>
      </w:pPr>
      <w:r>
        <w:rPr>
          <w:rFonts w:eastAsiaTheme="minorEastAsia"/>
          <w:lang w:eastAsia="zh-CN"/>
        </w:rPr>
        <w:t xml:space="preserve">In this section, we discuss the </w:t>
      </w:r>
      <w:r w:rsidR="001D0E24">
        <w:rPr>
          <w:rFonts w:eastAsiaTheme="minorEastAsia"/>
          <w:lang w:eastAsia="zh-CN"/>
        </w:rPr>
        <w:t xml:space="preserve">A-IoT operation from frequency domain perspective. </w:t>
      </w:r>
      <w:r w:rsidR="00F15503">
        <w:rPr>
          <w:rFonts w:eastAsiaTheme="minorEastAsia"/>
          <w:lang w:eastAsia="zh-CN"/>
        </w:rPr>
        <w:t>The operation is on a FR1 licensed spectrum in FDD that is a paired spectrum of downlink and uplink.</w:t>
      </w:r>
    </w:p>
    <w:p w14:paraId="7665C427" w14:textId="394B8302" w:rsidR="00F15503" w:rsidRDefault="00E83BCF" w:rsidP="005540EF">
      <w:pPr>
        <w:rPr>
          <w:rFonts w:eastAsiaTheme="minorEastAsia"/>
          <w:lang w:eastAsia="zh-CN"/>
        </w:rPr>
      </w:pPr>
      <w:r>
        <w:rPr>
          <w:rFonts w:eastAsiaTheme="minorEastAsia"/>
          <w:lang w:eastAsia="zh-CN"/>
        </w:rPr>
        <w:t>For Topology 1, the A-IoT device directly and bi-directionally communicates with a BS</w:t>
      </w:r>
      <w:r>
        <w:rPr>
          <w:rFonts w:eastAsiaTheme="minorEastAsia" w:hint="eastAsia"/>
          <w:lang w:eastAsia="zh-CN"/>
        </w:rPr>
        <w:t>.</w:t>
      </w:r>
      <w:r>
        <w:rPr>
          <w:rFonts w:eastAsiaTheme="minorEastAsia"/>
          <w:lang w:eastAsia="zh-CN"/>
        </w:rPr>
        <w:t xml:space="preserve"> </w:t>
      </w:r>
      <w:r w:rsidR="009B24D2">
        <w:rPr>
          <w:rFonts w:eastAsiaTheme="minorEastAsia"/>
          <w:lang w:eastAsia="zh-CN"/>
        </w:rPr>
        <w:t>There is three Options as following</w:t>
      </w:r>
      <w:r w:rsidR="00ED3138">
        <w:rPr>
          <w:rFonts w:eastAsiaTheme="minorEastAsia"/>
          <w:lang w:eastAsia="zh-CN"/>
        </w:rPr>
        <w:t xml:space="preserve"> [6]</w:t>
      </w:r>
      <w:r w:rsidR="009B24D2">
        <w:rPr>
          <w:rFonts w:eastAsiaTheme="minorEastAsia"/>
          <w:lang w:eastAsia="zh-CN"/>
        </w:rPr>
        <w:t>:</w:t>
      </w:r>
    </w:p>
    <w:p w14:paraId="20EDA823" w14:textId="24D54F22" w:rsidR="00A459CC" w:rsidRDefault="00A459CC" w:rsidP="006C104E">
      <w:pPr>
        <w:ind w:leftChars="100" w:left="200"/>
        <w:rPr>
          <w:rFonts w:eastAsiaTheme="minorEastAsia"/>
          <w:lang w:eastAsia="zh-CN"/>
        </w:rPr>
      </w:pPr>
      <w:r>
        <w:rPr>
          <w:rFonts w:eastAsiaTheme="minorEastAsia"/>
          <w:lang w:eastAsia="zh-CN"/>
        </w:rPr>
        <w:t>Option 1: FL/CW and BL for device 1/2a on FDD-DL</w:t>
      </w:r>
      <w:r>
        <w:rPr>
          <w:rFonts w:eastAsiaTheme="minorEastAsia" w:hint="eastAsia"/>
          <w:lang w:eastAsia="zh-CN"/>
        </w:rPr>
        <w:t>,</w:t>
      </w:r>
      <w:r>
        <w:rPr>
          <w:rFonts w:eastAsiaTheme="minorEastAsia"/>
          <w:lang w:eastAsia="zh-CN"/>
        </w:rPr>
        <w:t xml:space="preserve"> BL for device 2b on FDD-UL</w:t>
      </w:r>
      <w:r w:rsidR="006C104E">
        <w:rPr>
          <w:rFonts w:eastAsiaTheme="minorEastAsia"/>
          <w:lang w:eastAsia="zh-CN"/>
        </w:rPr>
        <w:t>;</w:t>
      </w:r>
    </w:p>
    <w:p w14:paraId="2F1ED30E" w14:textId="26497F6E" w:rsidR="00A459CC" w:rsidRDefault="00A459CC" w:rsidP="006C104E">
      <w:pPr>
        <w:ind w:leftChars="100" w:left="200"/>
        <w:rPr>
          <w:rFonts w:eastAsiaTheme="minorEastAsia"/>
          <w:lang w:eastAsia="zh-CN"/>
        </w:rPr>
      </w:pPr>
      <w:r>
        <w:rPr>
          <w:rFonts w:eastAsiaTheme="minorEastAsia"/>
          <w:lang w:eastAsia="zh-CN"/>
        </w:rPr>
        <w:t xml:space="preserve">Option 2: </w:t>
      </w:r>
      <w:r w:rsidR="00EA756C">
        <w:rPr>
          <w:rFonts w:eastAsiaTheme="minorEastAsia"/>
          <w:lang w:eastAsia="zh-CN"/>
        </w:rPr>
        <w:t>FL on FDD-DL</w:t>
      </w:r>
      <w:r w:rsidR="00EA756C">
        <w:rPr>
          <w:rFonts w:eastAsiaTheme="minorEastAsia" w:hint="eastAsia"/>
          <w:lang w:eastAsia="zh-CN"/>
        </w:rPr>
        <w:t>,</w:t>
      </w:r>
      <w:r w:rsidR="00EA756C">
        <w:rPr>
          <w:rFonts w:eastAsiaTheme="minorEastAsia"/>
          <w:lang w:eastAsia="zh-CN"/>
        </w:rPr>
        <w:t xml:space="preserve"> CW/BL on FDD-UL</w:t>
      </w:r>
      <w:r w:rsidR="006C104E">
        <w:rPr>
          <w:rFonts w:eastAsiaTheme="minorEastAsia"/>
          <w:lang w:eastAsia="zh-CN"/>
        </w:rPr>
        <w:t>;</w:t>
      </w:r>
    </w:p>
    <w:p w14:paraId="1654DB65" w14:textId="6CAA5BA7" w:rsidR="00EA756C" w:rsidRDefault="00DF106C" w:rsidP="006C104E">
      <w:pPr>
        <w:ind w:leftChars="100" w:left="200"/>
        <w:rPr>
          <w:rFonts w:eastAsiaTheme="minorEastAsia"/>
          <w:lang w:eastAsia="zh-CN"/>
        </w:rPr>
      </w:pPr>
      <w:r>
        <w:rPr>
          <w:rFonts w:eastAsiaTheme="minorEastAsia" w:hint="eastAsia"/>
          <w:lang w:eastAsia="zh-CN"/>
        </w:rPr>
        <w:t>O</w:t>
      </w:r>
      <w:r>
        <w:rPr>
          <w:rFonts w:eastAsiaTheme="minorEastAsia"/>
          <w:lang w:eastAsia="zh-CN"/>
        </w:rPr>
        <w:t>ption 3: FL/CW/BL on FDD-UL</w:t>
      </w:r>
      <w:r w:rsidR="006C104E">
        <w:rPr>
          <w:rFonts w:eastAsiaTheme="minorEastAsia"/>
          <w:lang w:eastAsia="zh-CN"/>
        </w:rPr>
        <w:t>.</w:t>
      </w:r>
    </w:p>
    <w:p w14:paraId="46B7D534" w14:textId="7F92602F" w:rsidR="00DF106C" w:rsidRPr="00E83BCF" w:rsidRDefault="005E3995" w:rsidP="005540EF">
      <w:pPr>
        <w:rPr>
          <w:rFonts w:eastAsiaTheme="minorEastAsia"/>
          <w:lang w:eastAsia="zh-CN"/>
        </w:rPr>
      </w:pPr>
      <w:r>
        <w:rPr>
          <w:rFonts w:eastAsiaTheme="minorEastAsia"/>
          <w:lang w:eastAsia="zh-CN"/>
        </w:rPr>
        <w:t xml:space="preserve">Considering the BL is the CW’s backscatter signal, </w:t>
      </w:r>
      <w:r w:rsidR="00753E49">
        <w:rPr>
          <w:rFonts w:eastAsiaTheme="minorEastAsia"/>
          <w:lang w:eastAsia="zh-CN"/>
        </w:rPr>
        <w:t>for device 1</w:t>
      </w:r>
      <w:r w:rsidR="002636DD">
        <w:rPr>
          <w:rFonts w:eastAsiaTheme="minorEastAsia"/>
          <w:lang w:eastAsia="zh-CN"/>
        </w:rPr>
        <w:t>/2a</w:t>
      </w:r>
      <w:r w:rsidR="00753E49">
        <w:rPr>
          <w:rFonts w:eastAsiaTheme="minorEastAsia"/>
          <w:lang w:eastAsia="zh-CN"/>
        </w:rPr>
        <w:t xml:space="preserve"> cannot shift the BL frequency</w:t>
      </w:r>
      <w:r>
        <w:rPr>
          <w:rFonts w:eastAsiaTheme="minorEastAsia"/>
          <w:lang w:eastAsia="zh-CN"/>
        </w:rPr>
        <w:t xml:space="preserve">, </w:t>
      </w:r>
      <w:r w:rsidR="00586BD4">
        <w:rPr>
          <w:rFonts w:eastAsiaTheme="minorEastAsia"/>
          <w:lang w:eastAsia="zh-CN"/>
        </w:rPr>
        <w:t>we select Option 2 as the f</w:t>
      </w:r>
      <w:r w:rsidR="002636DD">
        <w:rPr>
          <w:rFonts w:eastAsiaTheme="minorEastAsia"/>
          <w:lang w:eastAsia="zh-CN"/>
        </w:rPr>
        <w:t>requency domain usage manner</w:t>
      </w:r>
      <w:r w:rsidR="00586BD4">
        <w:rPr>
          <w:rFonts w:eastAsiaTheme="minorEastAsia"/>
          <w:lang w:eastAsia="zh-CN"/>
        </w:rPr>
        <w:t>.</w:t>
      </w:r>
    </w:p>
    <w:p w14:paraId="2273BC13" w14:textId="12DEBC0E" w:rsidR="00586BD4" w:rsidRPr="00D84709" w:rsidRDefault="00586BD4" w:rsidP="00D84709">
      <w:pPr>
        <w:autoSpaceDE w:val="0"/>
        <w:autoSpaceDN w:val="0"/>
        <w:adjustRightInd w:val="0"/>
        <w:snapToGrid w:val="0"/>
        <w:spacing w:after="120"/>
        <w:jc w:val="both"/>
        <w:rPr>
          <w:rFonts w:ascii="Times New Roman" w:eastAsia="宋体" w:hAnsi="Times New Roman"/>
          <w:b/>
          <w:bCs/>
          <w:i/>
          <w:sz w:val="22"/>
          <w:szCs w:val="20"/>
          <w:lang w:val="en-US"/>
        </w:rPr>
      </w:pPr>
      <w:r w:rsidRPr="00D84709">
        <w:rPr>
          <w:rFonts w:ascii="Times New Roman" w:eastAsia="宋体" w:hAnsi="Times New Roman"/>
          <w:b/>
          <w:bCs/>
          <w:i/>
          <w:sz w:val="22"/>
          <w:szCs w:val="20"/>
          <w:lang w:val="en-US"/>
        </w:rPr>
        <w:t>Proposal 5: For A-IoT transmission</w:t>
      </w:r>
      <w:r w:rsidRPr="00D84709">
        <w:rPr>
          <w:rFonts w:ascii="Times New Roman" w:eastAsia="宋体" w:hAnsi="Times New Roman" w:hint="eastAsia"/>
          <w:b/>
          <w:bCs/>
          <w:i/>
          <w:sz w:val="22"/>
          <w:szCs w:val="20"/>
          <w:lang w:val="en-US"/>
        </w:rPr>
        <w:t>,</w:t>
      </w:r>
      <w:r w:rsidR="00753E49" w:rsidRPr="00D84709">
        <w:rPr>
          <w:rFonts w:ascii="Times New Roman" w:eastAsia="宋体" w:hAnsi="Times New Roman"/>
          <w:b/>
          <w:bCs/>
          <w:i/>
          <w:sz w:val="22"/>
          <w:szCs w:val="20"/>
          <w:lang w:val="en-US"/>
        </w:rPr>
        <w:t xml:space="preserve"> DL(FL) on FDD-DL, CW</w:t>
      </w:r>
      <w:r w:rsidR="00753E49" w:rsidRPr="00D84709">
        <w:rPr>
          <w:rFonts w:ascii="Times New Roman" w:eastAsia="宋体" w:hAnsi="Times New Roman" w:hint="eastAsia"/>
          <w:b/>
          <w:bCs/>
          <w:i/>
          <w:sz w:val="22"/>
          <w:szCs w:val="20"/>
          <w:lang w:val="en-US"/>
        </w:rPr>
        <w:t>/</w:t>
      </w:r>
      <w:r w:rsidR="00753E49" w:rsidRPr="00D84709">
        <w:rPr>
          <w:rFonts w:ascii="Times New Roman" w:eastAsia="宋体" w:hAnsi="Times New Roman"/>
          <w:b/>
          <w:bCs/>
          <w:i/>
          <w:sz w:val="22"/>
          <w:szCs w:val="20"/>
          <w:lang w:val="en-US"/>
        </w:rPr>
        <w:t>(BL) on FDD-UL</w:t>
      </w:r>
      <w:r w:rsidRPr="00D84709">
        <w:rPr>
          <w:rFonts w:ascii="Times New Roman" w:eastAsia="宋体" w:hAnsi="Times New Roman"/>
          <w:b/>
          <w:bCs/>
          <w:i/>
          <w:sz w:val="22"/>
          <w:szCs w:val="20"/>
          <w:lang w:val="en-US"/>
        </w:rPr>
        <w:t>.</w:t>
      </w:r>
    </w:p>
    <w:p w14:paraId="1133B542" w14:textId="77777777" w:rsidR="005540EF" w:rsidRPr="00586BD4" w:rsidRDefault="005540EF" w:rsidP="00FE2621">
      <w:pPr>
        <w:rPr>
          <w:b/>
          <w:iCs/>
        </w:rPr>
      </w:pPr>
    </w:p>
    <w:p w14:paraId="288B4A1A" w14:textId="17CA8D17" w:rsidR="00FE2621" w:rsidRDefault="00275F71" w:rsidP="00F90F01">
      <w:pPr>
        <w:pStyle w:val="1"/>
        <w:pBdr>
          <w:top w:val="single" w:sz="12" w:space="4" w:color="auto"/>
        </w:pBdr>
        <w:spacing w:before="0"/>
        <w:ind w:left="431" w:hanging="431"/>
        <w:jc w:val="both"/>
      </w:pPr>
      <w:r>
        <w:rPr>
          <w:lang w:val="en-US"/>
        </w:rPr>
        <w:lastRenderedPageBreak/>
        <w:t>S</w:t>
      </w:r>
      <w:r w:rsidR="001F64EA" w:rsidRPr="00F90F01">
        <w:rPr>
          <w:lang w:val="en-US"/>
        </w:rPr>
        <w:t>ynchronization</w:t>
      </w:r>
    </w:p>
    <w:p w14:paraId="2A077646" w14:textId="5BC2F4E2" w:rsidR="00476A70" w:rsidRDefault="00476A70" w:rsidP="00E92D4B">
      <w:pPr>
        <w:pStyle w:val="2"/>
        <w:spacing w:before="0" w:after="0"/>
        <w:jc w:val="both"/>
        <w:rPr>
          <w:lang w:eastAsia="zh-CN"/>
        </w:rPr>
      </w:pPr>
      <w:r>
        <w:t xml:space="preserve">Downlink </w:t>
      </w:r>
      <w:r w:rsidR="005B309D">
        <w:t>S</w:t>
      </w:r>
      <w:r w:rsidR="0018135F">
        <w:t>ynchronization</w:t>
      </w:r>
    </w:p>
    <w:p w14:paraId="4C416DCE" w14:textId="7708CF57" w:rsidR="00A643B8" w:rsidRDefault="007D44F1" w:rsidP="0056202F">
      <w:pPr>
        <w:jc w:val="both"/>
        <w:rPr>
          <w:rFonts w:eastAsiaTheme="minorEastAsia"/>
          <w:lang w:eastAsia="zh-CN"/>
        </w:rPr>
      </w:pPr>
      <w:r>
        <w:rPr>
          <w:lang w:eastAsia="zh-CN"/>
        </w:rPr>
        <w:t>For downlink syn</w:t>
      </w:r>
      <w:r w:rsidR="0062424E">
        <w:rPr>
          <w:lang w:eastAsia="zh-CN"/>
        </w:rPr>
        <w:t xml:space="preserve">chronization, most companies </w:t>
      </w:r>
      <w:r w:rsidR="00AE0E12">
        <w:rPr>
          <w:lang w:eastAsia="zh-CN"/>
        </w:rPr>
        <w:t>think that downlink preamble is transmitted at the head of each downlink transmission to indicate the starting time</w:t>
      </w:r>
      <w:r w:rsidR="00DD34CB">
        <w:rPr>
          <w:lang w:eastAsia="zh-CN"/>
        </w:rPr>
        <w:t xml:space="preserve"> of the following PDSCH</w:t>
      </w:r>
      <w:r w:rsidR="002908B7">
        <w:rPr>
          <w:lang w:eastAsia="zh-CN"/>
        </w:rPr>
        <w:t>, the preamble also indicates the chip length used by the following PDSCH transmission [</w:t>
      </w:r>
      <w:r w:rsidR="000D3319">
        <w:rPr>
          <w:lang w:eastAsia="zh-CN"/>
        </w:rPr>
        <w:t>5</w:t>
      </w:r>
      <w:r w:rsidR="002908B7">
        <w:rPr>
          <w:lang w:eastAsia="zh-CN"/>
        </w:rPr>
        <w:t>]</w:t>
      </w:r>
      <w:r w:rsidR="005A7FDB">
        <w:rPr>
          <w:lang w:eastAsia="zh-CN"/>
        </w:rPr>
        <w:t xml:space="preserve">. </w:t>
      </w:r>
    </w:p>
    <w:p w14:paraId="49564B12" w14:textId="56A6DC0E" w:rsidR="007C6E02" w:rsidRDefault="00777130" w:rsidP="007C6E02">
      <w:pPr>
        <w:pStyle w:val="a9"/>
        <w:jc w:val="center"/>
        <w:rPr>
          <w:rFonts w:eastAsiaTheme="minorEastAsia"/>
          <w:lang w:eastAsia="zh-CN"/>
        </w:rPr>
      </w:pPr>
      <w:r>
        <w:object w:dxaOrig="4500" w:dyaOrig="1342" w14:anchorId="3AF026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4.85pt;height:67.25pt" o:ole="">
            <v:imagedata r:id="rId8" o:title=""/>
          </v:shape>
          <o:OLEObject Type="Embed" ProgID="Visio.Drawing.11" ShapeID="_x0000_i1025" DrawAspect="Content" ObjectID="_1773810723" r:id="rId9"/>
        </w:object>
      </w:r>
    </w:p>
    <w:p w14:paraId="50E77CF5" w14:textId="231C813D" w:rsidR="007C6E02" w:rsidRDefault="007C6E02" w:rsidP="007C6E02">
      <w:pPr>
        <w:pStyle w:val="ae"/>
        <w:jc w:val="center"/>
      </w:pPr>
      <w:bookmarkStart w:id="1" w:name="_Ref127349214"/>
      <w:r w:rsidRPr="00F26004">
        <w:t xml:space="preserve">Figure </w:t>
      </w:r>
      <w:bookmarkEnd w:id="1"/>
      <w:r>
        <w:rPr>
          <w:noProof/>
        </w:rPr>
        <w:t>1</w:t>
      </w:r>
      <w:r w:rsidRPr="003B2FCF">
        <w:t xml:space="preserve"> </w:t>
      </w:r>
      <w:r w:rsidR="00C9286A">
        <w:t xml:space="preserve">The transmission </w:t>
      </w:r>
      <w:r>
        <w:t>structure</w:t>
      </w:r>
      <w:r w:rsidR="00C9286A">
        <w:t xml:space="preserve"> of uplink</w:t>
      </w:r>
    </w:p>
    <w:p w14:paraId="605AB5F2" w14:textId="191D2690" w:rsidR="00F7092F" w:rsidRPr="00F7092F" w:rsidRDefault="00AC579D" w:rsidP="00F7092F">
      <w:pPr>
        <w:rPr>
          <w:lang w:val="en-US"/>
        </w:rPr>
      </w:pPr>
      <w:r>
        <w:rPr>
          <w:lang w:eastAsia="zh-CN"/>
        </w:rPr>
        <w:t xml:space="preserve">For the downlink sync signal design, </w:t>
      </w:r>
      <w:r w:rsidR="005A616F">
        <w:rPr>
          <w:lang w:eastAsia="zh-CN"/>
        </w:rPr>
        <w:t>for predefined binary pattern modulated using the OOK</w:t>
      </w:r>
      <w:r w:rsidR="005A616F">
        <w:rPr>
          <w:rFonts w:asciiTheme="minorEastAsia" w:eastAsiaTheme="minorEastAsia" w:hAnsiTheme="minorEastAsia" w:hint="eastAsia"/>
          <w:lang w:eastAsia="zh-CN"/>
        </w:rPr>
        <w:t>/</w:t>
      </w:r>
      <w:r w:rsidR="005A616F">
        <w:rPr>
          <w:lang w:eastAsia="zh-CN"/>
        </w:rPr>
        <w:t xml:space="preserve">ASK waveforms can be used as synchronization. </w:t>
      </w:r>
      <w:proofErr w:type="gramStart"/>
      <w:r w:rsidR="005A616F">
        <w:rPr>
          <w:lang w:eastAsia="zh-CN"/>
        </w:rPr>
        <w:t>So</w:t>
      </w:r>
      <w:proofErr w:type="gramEnd"/>
      <w:r w:rsidR="005A616F">
        <w:rPr>
          <w:lang w:eastAsia="zh-CN"/>
        </w:rPr>
        <w:t xml:space="preserve"> </w:t>
      </w:r>
      <w:r>
        <w:rPr>
          <w:lang w:eastAsia="zh-CN"/>
        </w:rPr>
        <w:t>the OOK/</w:t>
      </w:r>
      <w:r w:rsidRPr="00AC579D">
        <w:rPr>
          <w:lang w:eastAsia="zh-CN"/>
        </w:rPr>
        <w:t>A</w:t>
      </w:r>
      <w:r>
        <w:rPr>
          <w:lang w:eastAsia="zh-CN"/>
        </w:rPr>
        <w:t xml:space="preserve">SK sequence </w:t>
      </w:r>
      <w:r w:rsidR="00156D5A">
        <w:rPr>
          <w:lang w:eastAsia="zh-CN"/>
        </w:rPr>
        <w:t>can be considered</w:t>
      </w:r>
      <w:r w:rsidR="00F7092F" w:rsidRPr="00AC579D">
        <w:rPr>
          <w:lang w:eastAsia="zh-CN"/>
        </w:rPr>
        <w:t>.</w:t>
      </w:r>
    </w:p>
    <w:p w14:paraId="051E568D" w14:textId="6824AA06" w:rsidR="004915C3" w:rsidRPr="00D84709" w:rsidRDefault="00FE2621" w:rsidP="00D84709">
      <w:pPr>
        <w:autoSpaceDE w:val="0"/>
        <w:autoSpaceDN w:val="0"/>
        <w:adjustRightInd w:val="0"/>
        <w:snapToGrid w:val="0"/>
        <w:spacing w:after="120"/>
        <w:jc w:val="both"/>
        <w:rPr>
          <w:rFonts w:ascii="Times New Roman" w:eastAsia="宋体" w:hAnsi="Times New Roman"/>
          <w:b/>
          <w:bCs/>
          <w:i/>
          <w:sz w:val="22"/>
          <w:szCs w:val="20"/>
          <w:lang w:val="en-US"/>
        </w:rPr>
      </w:pPr>
      <w:r w:rsidRPr="00D84709">
        <w:rPr>
          <w:rFonts w:ascii="Times New Roman" w:eastAsia="宋体" w:hAnsi="Times New Roman"/>
          <w:b/>
          <w:bCs/>
          <w:i/>
          <w:sz w:val="22"/>
          <w:szCs w:val="20"/>
          <w:lang w:val="en-US"/>
        </w:rPr>
        <w:t xml:space="preserve">Proposal </w:t>
      </w:r>
      <w:r w:rsidR="00F7092F" w:rsidRPr="00D84709">
        <w:rPr>
          <w:rFonts w:ascii="Times New Roman" w:eastAsia="宋体" w:hAnsi="Times New Roman"/>
          <w:b/>
          <w:bCs/>
          <w:i/>
          <w:sz w:val="22"/>
          <w:szCs w:val="20"/>
          <w:lang w:val="en-US"/>
        </w:rPr>
        <w:t>6</w:t>
      </w:r>
      <w:r w:rsidR="0016293B" w:rsidRPr="00D84709">
        <w:rPr>
          <w:rFonts w:ascii="Times New Roman" w:eastAsia="宋体" w:hAnsi="Times New Roman"/>
          <w:b/>
          <w:bCs/>
          <w:i/>
          <w:sz w:val="22"/>
          <w:szCs w:val="20"/>
          <w:lang w:val="en-US"/>
        </w:rPr>
        <w:t>:</w:t>
      </w:r>
      <w:r w:rsidR="00C60AAA" w:rsidRPr="00D84709">
        <w:rPr>
          <w:rFonts w:ascii="Times New Roman" w:eastAsia="宋体" w:hAnsi="Times New Roman"/>
          <w:b/>
          <w:bCs/>
          <w:i/>
          <w:sz w:val="22"/>
          <w:szCs w:val="20"/>
          <w:lang w:val="en-US"/>
        </w:rPr>
        <w:t xml:space="preserve"> For the downlink sync signal design, </w:t>
      </w:r>
      <w:r w:rsidR="00B53124" w:rsidRPr="00D84709">
        <w:rPr>
          <w:rFonts w:ascii="Times New Roman" w:eastAsia="宋体" w:hAnsi="Times New Roman"/>
          <w:b/>
          <w:bCs/>
          <w:i/>
          <w:sz w:val="22"/>
          <w:szCs w:val="20"/>
          <w:lang w:val="en-US"/>
        </w:rPr>
        <w:t xml:space="preserve">predefined binary pattern modulated using </w:t>
      </w:r>
      <w:r w:rsidR="00C60AAA" w:rsidRPr="00D84709">
        <w:rPr>
          <w:rFonts w:ascii="Times New Roman" w:eastAsia="宋体" w:hAnsi="Times New Roman"/>
          <w:b/>
          <w:bCs/>
          <w:i/>
          <w:sz w:val="22"/>
          <w:szCs w:val="20"/>
          <w:lang w:val="en-US"/>
        </w:rPr>
        <w:t xml:space="preserve">the OOK/ASK </w:t>
      </w:r>
      <w:r w:rsidR="00B53124" w:rsidRPr="00D84709">
        <w:rPr>
          <w:rFonts w:ascii="Times New Roman" w:eastAsia="宋体" w:hAnsi="Times New Roman"/>
          <w:b/>
          <w:bCs/>
          <w:i/>
          <w:sz w:val="22"/>
          <w:szCs w:val="20"/>
          <w:lang w:val="en-US"/>
        </w:rPr>
        <w:t xml:space="preserve">waveforms </w:t>
      </w:r>
      <w:r w:rsidR="00C60AAA" w:rsidRPr="00D84709">
        <w:rPr>
          <w:rFonts w:ascii="Times New Roman" w:eastAsia="宋体" w:hAnsi="Times New Roman"/>
          <w:b/>
          <w:bCs/>
          <w:i/>
          <w:sz w:val="22"/>
          <w:szCs w:val="20"/>
          <w:lang w:val="en-US"/>
        </w:rPr>
        <w:t>can be considered</w:t>
      </w:r>
      <w:r w:rsidR="0016293B" w:rsidRPr="00D84709">
        <w:rPr>
          <w:rFonts w:ascii="Times New Roman" w:eastAsia="宋体" w:hAnsi="Times New Roman"/>
          <w:b/>
          <w:bCs/>
          <w:i/>
          <w:sz w:val="22"/>
          <w:szCs w:val="20"/>
          <w:lang w:val="en-US"/>
        </w:rPr>
        <w:t>.</w:t>
      </w:r>
    </w:p>
    <w:p w14:paraId="433C4E53" w14:textId="7B95A17D" w:rsidR="0018135F" w:rsidRDefault="0018135F" w:rsidP="00FE2621">
      <w:pPr>
        <w:snapToGrid w:val="0"/>
        <w:jc w:val="both"/>
        <w:rPr>
          <w:b/>
          <w:lang w:eastAsia="zh-CN"/>
        </w:rPr>
      </w:pPr>
    </w:p>
    <w:p w14:paraId="476FF744" w14:textId="7450E2D9" w:rsidR="0018135F" w:rsidRDefault="0018135F" w:rsidP="0018135F">
      <w:pPr>
        <w:pStyle w:val="2"/>
        <w:spacing w:before="0" w:after="0"/>
        <w:jc w:val="both"/>
        <w:rPr>
          <w:lang w:eastAsia="zh-CN"/>
        </w:rPr>
      </w:pPr>
      <w:r>
        <w:t>Uplink Synchronization</w:t>
      </w:r>
    </w:p>
    <w:p w14:paraId="10DF15AD" w14:textId="78FF0921" w:rsidR="0018135F" w:rsidRDefault="00E541FF" w:rsidP="0018135F">
      <w:pPr>
        <w:jc w:val="both"/>
        <w:rPr>
          <w:lang w:eastAsia="zh-CN"/>
        </w:rPr>
      </w:pPr>
      <w:r>
        <w:rPr>
          <w:lang w:eastAsia="zh-CN"/>
        </w:rPr>
        <w:t>For uplink synchronization, most companies think that uplink preamble is transmitted at the head of each uplink transmission to indicate the starting time</w:t>
      </w:r>
      <w:r w:rsidR="006E4440">
        <w:rPr>
          <w:lang w:eastAsia="zh-CN"/>
        </w:rPr>
        <w:t xml:space="preserve"> of the following PUSCH</w:t>
      </w:r>
      <w:r w:rsidR="0018135F">
        <w:rPr>
          <w:lang w:eastAsia="zh-CN"/>
        </w:rPr>
        <w:t xml:space="preserve">. </w:t>
      </w:r>
      <w:r w:rsidR="006E4440">
        <w:rPr>
          <w:lang w:eastAsia="zh-CN"/>
        </w:rPr>
        <w:t>The overall uplink transmission is shown in Fig 2.</w:t>
      </w:r>
    </w:p>
    <w:p w14:paraId="2188E7DA" w14:textId="661E9D83" w:rsidR="007C6E02" w:rsidRDefault="00A544C2" w:rsidP="007C6E02">
      <w:pPr>
        <w:pStyle w:val="a9"/>
        <w:jc w:val="center"/>
        <w:rPr>
          <w:rFonts w:eastAsiaTheme="minorEastAsia"/>
          <w:lang w:eastAsia="zh-CN"/>
        </w:rPr>
      </w:pPr>
      <w:r>
        <w:object w:dxaOrig="4500" w:dyaOrig="1342" w14:anchorId="20F0B81B">
          <v:shape id="_x0000_i1026" type="#_x0000_t75" style="width:224.85pt;height:67.25pt" o:ole="">
            <v:imagedata r:id="rId10" o:title=""/>
          </v:shape>
          <o:OLEObject Type="Embed" ProgID="Visio.Drawing.11" ShapeID="_x0000_i1026" DrawAspect="Content" ObjectID="_1773810724" r:id="rId11"/>
        </w:object>
      </w:r>
    </w:p>
    <w:p w14:paraId="37653587" w14:textId="108507F2" w:rsidR="007C6E02" w:rsidRDefault="007C6E02" w:rsidP="007C6E02">
      <w:pPr>
        <w:pStyle w:val="ae"/>
        <w:jc w:val="center"/>
      </w:pPr>
      <w:r w:rsidRPr="00F26004">
        <w:t xml:space="preserve">Figure </w:t>
      </w:r>
      <w:r>
        <w:rPr>
          <w:noProof/>
        </w:rPr>
        <w:t>2</w:t>
      </w:r>
      <w:r w:rsidRPr="003B2FCF">
        <w:t xml:space="preserve"> </w:t>
      </w:r>
      <w:r w:rsidR="00C9286A">
        <w:t xml:space="preserve">The transmission </w:t>
      </w:r>
      <w:r>
        <w:t>structure</w:t>
      </w:r>
      <w:r w:rsidR="00C9286A">
        <w:t xml:space="preserve"> of uplink</w:t>
      </w:r>
    </w:p>
    <w:p w14:paraId="22E08CE9" w14:textId="12A6925B" w:rsidR="00F7092F" w:rsidRPr="00F7092F" w:rsidRDefault="006D788D" w:rsidP="006D788D">
      <w:pPr>
        <w:rPr>
          <w:lang w:val="en-US"/>
        </w:rPr>
      </w:pPr>
      <w:r>
        <w:rPr>
          <w:lang w:eastAsia="zh-CN"/>
        </w:rPr>
        <w:t>For the uplink sync signal design, for predefined binary pattern modulated using the OOK</w:t>
      </w:r>
      <w:r>
        <w:rPr>
          <w:rFonts w:asciiTheme="minorEastAsia" w:eastAsiaTheme="minorEastAsia" w:hAnsiTheme="minorEastAsia" w:hint="eastAsia"/>
          <w:lang w:eastAsia="zh-CN"/>
        </w:rPr>
        <w:t>/</w:t>
      </w:r>
      <w:r>
        <w:rPr>
          <w:lang w:eastAsia="zh-CN"/>
        </w:rPr>
        <w:t xml:space="preserve">ASK waveforms </w:t>
      </w:r>
      <w:r w:rsidR="00A10325">
        <w:rPr>
          <w:lang w:eastAsia="zh-CN"/>
        </w:rPr>
        <w:t xml:space="preserve">with line code </w:t>
      </w:r>
      <w:r>
        <w:rPr>
          <w:lang w:eastAsia="zh-CN"/>
        </w:rPr>
        <w:t xml:space="preserve">can be used as synchronization. </w:t>
      </w:r>
      <w:proofErr w:type="gramStart"/>
      <w:r>
        <w:rPr>
          <w:lang w:eastAsia="zh-CN"/>
        </w:rPr>
        <w:t>So</w:t>
      </w:r>
      <w:proofErr w:type="gramEnd"/>
      <w:r>
        <w:rPr>
          <w:lang w:eastAsia="zh-CN"/>
        </w:rPr>
        <w:t xml:space="preserve"> the OOK/</w:t>
      </w:r>
      <w:r w:rsidRPr="00AC579D">
        <w:rPr>
          <w:lang w:eastAsia="zh-CN"/>
        </w:rPr>
        <w:t>A</w:t>
      </w:r>
      <w:r>
        <w:rPr>
          <w:lang w:eastAsia="zh-CN"/>
        </w:rPr>
        <w:t xml:space="preserve">SK sequence </w:t>
      </w:r>
      <w:r w:rsidR="00A10325">
        <w:rPr>
          <w:lang w:eastAsia="zh-CN"/>
        </w:rPr>
        <w:t xml:space="preserve">with line code </w:t>
      </w:r>
      <w:r>
        <w:rPr>
          <w:lang w:eastAsia="zh-CN"/>
        </w:rPr>
        <w:t>can be considered</w:t>
      </w:r>
      <w:r w:rsidRPr="00AC579D">
        <w:rPr>
          <w:lang w:eastAsia="zh-CN"/>
        </w:rPr>
        <w:t>.</w:t>
      </w:r>
    </w:p>
    <w:p w14:paraId="3661225C" w14:textId="51F1E8EE" w:rsidR="0018135F" w:rsidRPr="00D84709" w:rsidRDefault="0018135F" w:rsidP="00D84709">
      <w:pPr>
        <w:autoSpaceDE w:val="0"/>
        <w:autoSpaceDN w:val="0"/>
        <w:adjustRightInd w:val="0"/>
        <w:snapToGrid w:val="0"/>
        <w:spacing w:after="120"/>
        <w:jc w:val="both"/>
        <w:rPr>
          <w:rFonts w:ascii="Times New Roman" w:eastAsia="宋体" w:hAnsi="Times New Roman"/>
          <w:b/>
          <w:bCs/>
          <w:i/>
          <w:sz w:val="22"/>
          <w:szCs w:val="20"/>
          <w:lang w:val="en-US"/>
        </w:rPr>
      </w:pPr>
      <w:r w:rsidRPr="00D84709">
        <w:rPr>
          <w:rFonts w:ascii="Times New Roman" w:eastAsia="宋体" w:hAnsi="Times New Roman"/>
          <w:b/>
          <w:bCs/>
          <w:i/>
          <w:sz w:val="22"/>
          <w:szCs w:val="20"/>
          <w:lang w:val="en-US"/>
        </w:rPr>
        <w:t xml:space="preserve">Proposal </w:t>
      </w:r>
      <w:r w:rsidR="0059376E" w:rsidRPr="00D84709">
        <w:rPr>
          <w:rFonts w:ascii="Times New Roman" w:eastAsia="宋体" w:hAnsi="Times New Roman"/>
          <w:b/>
          <w:bCs/>
          <w:i/>
          <w:sz w:val="22"/>
          <w:szCs w:val="20"/>
          <w:lang w:val="en-US"/>
        </w:rPr>
        <w:t>7</w:t>
      </w:r>
      <w:r w:rsidRPr="00D84709">
        <w:rPr>
          <w:rFonts w:ascii="Times New Roman" w:eastAsia="宋体" w:hAnsi="Times New Roman"/>
          <w:b/>
          <w:bCs/>
          <w:i/>
          <w:sz w:val="22"/>
          <w:szCs w:val="20"/>
          <w:lang w:val="en-US"/>
        </w:rPr>
        <w:t>:</w:t>
      </w:r>
      <w:r w:rsidR="00A73C1B" w:rsidRPr="00D84709">
        <w:rPr>
          <w:rFonts w:ascii="Times New Roman" w:eastAsia="宋体" w:hAnsi="Times New Roman"/>
          <w:b/>
          <w:bCs/>
          <w:i/>
          <w:sz w:val="22"/>
          <w:szCs w:val="20"/>
          <w:lang w:val="en-US"/>
        </w:rPr>
        <w:t xml:space="preserve"> For the </w:t>
      </w:r>
      <w:r w:rsidR="00B63B6F" w:rsidRPr="00D84709">
        <w:rPr>
          <w:rFonts w:ascii="Times New Roman" w:eastAsia="宋体" w:hAnsi="Times New Roman"/>
          <w:b/>
          <w:bCs/>
          <w:i/>
          <w:sz w:val="22"/>
          <w:szCs w:val="20"/>
          <w:lang w:val="en-US"/>
        </w:rPr>
        <w:t>up</w:t>
      </w:r>
      <w:r w:rsidR="00A73C1B" w:rsidRPr="00D84709">
        <w:rPr>
          <w:rFonts w:ascii="Times New Roman" w:eastAsia="宋体" w:hAnsi="Times New Roman"/>
          <w:b/>
          <w:bCs/>
          <w:i/>
          <w:sz w:val="22"/>
          <w:szCs w:val="20"/>
          <w:lang w:val="en-US"/>
        </w:rPr>
        <w:t xml:space="preserve">link sync signal design, predefined binary pattern modulated using the OOK/ASK waveforms </w:t>
      </w:r>
      <w:r w:rsidR="00B63B6F" w:rsidRPr="00D84709">
        <w:rPr>
          <w:rFonts w:ascii="Times New Roman" w:eastAsia="宋体" w:hAnsi="Times New Roman"/>
          <w:b/>
          <w:bCs/>
          <w:i/>
          <w:sz w:val="22"/>
          <w:szCs w:val="20"/>
          <w:lang w:val="en-US"/>
        </w:rPr>
        <w:t xml:space="preserve">with line code </w:t>
      </w:r>
      <w:r w:rsidR="00A73C1B" w:rsidRPr="00D84709">
        <w:rPr>
          <w:rFonts w:ascii="Times New Roman" w:eastAsia="宋体" w:hAnsi="Times New Roman"/>
          <w:b/>
          <w:bCs/>
          <w:i/>
          <w:sz w:val="22"/>
          <w:szCs w:val="20"/>
          <w:lang w:val="en-US"/>
        </w:rPr>
        <w:t>can be considered</w:t>
      </w:r>
      <w:r w:rsidRPr="00D84709">
        <w:rPr>
          <w:rFonts w:ascii="Times New Roman" w:eastAsia="宋体" w:hAnsi="Times New Roman"/>
          <w:b/>
          <w:bCs/>
          <w:i/>
          <w:sz w:val="22"/>
          <w:szCs w:val="20"/>
          <w:lang w:val="en-US"/>
        </w:rPr>
        <w:t>.</w:t>
      </w:r>
    </w:p>
    <w:p w14:paraId="54529742" w14:textId="7F81906C" w:rsidR="005B309D" w:rsidRDefault="005B309D" w:rsidP="00FE2621">
      <w:pPr>
        <w:snapToGrid w:val="0"/>
        <w:jc w:val="both"/>
        <w:rPr>
          <w:b/>
          <w:lang w:eastAsia="zh-CN"/>
        </w:rPr>
      </w:pPr>
    </w:p>
    <w:p w14:paraId="7A88825D" w14:textId="062A1EF9" w:rsidR="005B309D" w:rsidRDefault="005B309D" w:rsidP="005B309D">
      <w:pPr>
        <w:pStyle w:val="1"/>
        <w:pBdr>
          <w:top w:val="single" w:sz="12" w:space="4" w:color="auto"/>
        </w:pBdr>
        <w:spacing w:before="0"/>
        <w:ind w:left="431" w:hanging="431"/>
        <w:jc w:val="both"/>
      </w:pPr>
      <w:r>
        <w:rPr>
          <w:lang w:val="en-US"/>
        </w:rPr>
        <w:t>Random access</w:t>
      </w:r>
    </w:p>
    <w:p w14:paraId="61FE28B6" w14:textId="6AB29B00" w:rsidR="005B309D" w:rsidRDefault="005B309D" w:rsidP="005B309D">
      <w:pPr>
        <w:pStyle w:val="2"/>
        <w:spacing w:before="0" w:after="0"/>
        <w:jc w:val="both"/>
        <w:rPr>
          <w:lang w:eastAsia="zh-CN"/>
        </w:rPr>
      </w:pPr>
      <w:r>
        <w:t>Random access framework</w:t>
      </w:r>
    </w:p>
    <w:p w14:paraId="24DB95C4" w14:textId="722C516D" w:rsidR="00DA4712" w:rsidRDefault="00DA4712" w:rsidP="005B309D">
      <w:pPr>
        <w:jc w:val="both"/>
        <w:rPr>
          <w:rFonts w:eastAsiaTheme="minorEastAsia"/>
          <w:lang w:eastAsia="zh-CN"/>
        </w:rPr>
      </w:pPr>
      <w:r>
        <w:rPr>
          <w:rFonts w:eastAsiaTheme="minorEastAsia" w:hint="eastAsia"/>
          <w:lang w:eastAsia="zh-CN"/>
        </w:rPr>
        <w:t>F</w:t>
      </w:r>
      <w:r>
        <w:rPr>
          <w:rFonts w:eastAsiaTheme="minorEastAsia"/>
          <w:lang w:eastAsia="zh-CN"/>
        </w:rPr>
        <w:t>ollo</w:t>
      </w:r>
      <w:r w:rsidR="008533F2">
        <w:rPr>
          <w:rFonts w:eastAsiaTheme="minorEastAsia"/>
          <w:lang w:eastAsia="zh-CN"/>
        </w:rPr>
        <w:t>wing agreement was</w:t>
      </w:r>
      <w:r>
        <w:rPr>
          <w:rFonts w:eastAsiaTheme="minorEastAsia"/>
          <w:lang w:eastAsia="zh-CN"/>
        </w:rPr>
        <w:t xml:space="preserve"> made in RAN1-116</w:t>
      </w:r>
      <w:r w:rsidR="00F271F3">
        <w:rPr>
          <w:rFonts w:eastAsiaTheme="minorEastAsia"/>
          <w:lang w:eastAsia="zh-CN"/>
        </w:rPr>
        <w:t xml:space="preserve"> [3]</w:t>
      </w:r>
      <w:r>
        <w:rPr>
          <w:rFonts w:eastAsiaTheme="minorEastAsia"/>
          <w:lang w:eastAsia="zh-CN"/>
        </w:rPr>
        <w:t>:</w:t>
      </w:r>
    </w:p>
    <w:tbl>
      <w:tblPr>
        <w:tblW w:w="0" w:type="auto"/>
        <w:tblInd w:w="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39"/>
      </w:tblGrid>
      <w:tr w:rsidR="0023333B" w14:paraId="2207CD69" w14:textId="77777777" w:rsidTr="0023333B">
        <w:trPr>
          <w:trHeight w:val="207"/>
        </w:trPr>
        <w:tc>
          <w:tcPr>
            <w:tcW w:w="8239" w:type="dxa"/>
          </w:tcPr>
          <w:p w14:paraId="4B92C579" w14:textId="77777777" w:rsidR="00DE5A08" w:rsidRPr="00CC7C1F" w:rsidRDefault="00DE5A08" w:rsidP="00DE5A08">
            <w:pPr>
              <w:adjustRightInd w:val="0"/>
              <w:snapToGrid w:val="0"/>
              <w:rPr>
                <w:bCs/>
                <w:lang w:val="en-US"/>
              </w:rPr>
            </w:pPr>
            <w:r w:rsidRPr="00CC7C1F">
              <w:rPr>
                <w:bCs/>
                <w:highlight w:val="green"/>
                <w:lang w:val="en-US"/>
              </w:rPr>
              <w:t>Agreement</w:t>
            </w:r>
          </w:p>
          <w:p w14:paraId="70E6696E" w14:textId="77777777" w:rsidR="0023333B" w:rsidRDefault="00DE5A08" w:rsidP="00DE5A08">
            <w:pPr>
              <w:jc w:val="both"/>
              <w:rPr>
                <w:bCs/>
                <w:lang w:val="en-US"/>
              </w:rPr>
            </w:pPr>
            <w:r w:rsidRPr="00CC7C1F">
              <w:rPr>
                <w:rFonts w:hint="eastAsia"/>
                <w:bCs/>
                <w:lang w:val="en-US"/>
              </w:rPr>
              <w:lastRenderedPageBreak/>
              <w:t>Fro</w:t>
            </w:r>
            <w:r w:rsidRPr="00CC7C1F">
              <w:rPr>
                <w:bCs/>
                <w:lang w:val="en-US"/>
              </w:rPr>
              <w:t>m RAN1 perspective, at least when a response is expected from multiple devices that are intended to be identified, an A-IoT contention-based access procedure initiated by the reader is used.</w:t>
            </w:r>
          </w:p>
          <w:p w14:paraId="6B4B6943" w14:textId="7392A5FB" w:rsidR="00DE5A08" w:rsidRDefault="00DE5A08" w:rsidP="00DE5A08">
            <w:pPr>
              <w:jc w:val="both"/>
              <w:rPr>
                <w:bCs/>
                <w:lang w:val="en-US"/>
              </w:rPr>
            </w:pPr>
          </w:p>
          <w:p w14:paraId="1DFA8F8B" w14:textId="77777777" w:rsidR="008533F2" w:rsidRPr="00CC7C1F" w:rsidRDefault="008533F2" w:rsidP="008533F2">
            <w:pPr>
              <w:adjustRightInd w:val="0"/>
              <w:snapToGrid w:val="0"/>
              <w:rPr>
                <w:bCs/>
                <w:lang w:val="en-US"/>
              </w:rPr>
            </w:pPr>
            <w:r w:rsidRPr="00CC7C1F">
              <w:rPr>
                <w:bCs/>
                <w:highlight w:val="green"/>
                <w:lang w:val="en-US"/>
              </w:rPr>
              <w:t>Agreement</w:t>
            </w:r>
          </w:p>
          <w:p w14:paraId="690C9046" w14:textId="1294CE9E" w:rsidR="002F42BE" w:rsidRDefault="008533F2" w:rsidP="002F42BE">
            <w:pPr>
              <w:jc w:val="both"/>
              <w:rPr>
                <w:rFonts w:eastAsiaTheme="minorEastAsia"/>
                <w:lang w:eastAsia="zh-CN"/>
              </w:rPr>
            </w:pPr>
            <w:r w:rsidRPr="00CC7C1F">
              <w:rPr>
                <w:bCs/>
                <w:lang w:val="en-US"/>
              </w:rPr>
              <w:t>For A-IoT contention-based access procedure, at least slotted-ALOHA based access is studied.</w:t>
            </w:r>
          </w:p>
        </w:tc>
      </w:tr>
    </w:tbl>
    <w:p w14:paraId="5D7F051E" w14:textId="2DBA26F1" w:rsidR="005B309D" w:rsidRPr="00535E7C" w:rsidRDefault="0030425E" w:rsidP="005B309D">
      <w:pPr>
        <w:jc w:val="both"/>
        <w:rPr>
          <w:rFonts w:eastAsiaTheme="minorEastAsia"/>
        </w:rPr>
      </w:pPr>
      <w:r>
        <w:rPr>
          <w:lang w:eastAsia="zh-CN"/>
        </w:rPr>
        <w:lastRenderedPageBreak/>
        <w:t xml:space="preserve">For the A-IoT traffic, the first message in the </w:t>
      </w:r>
      <w:proofErr w:type="gramStart"/>
      <w:r>
        <w:rPr>
          <w:lang w:eastAsia="zh-CN"/>
        </w:rPr>
        <w:t>random access</w:t>
      </w:r>
      <w:proofErr w:type="gramEnd"/>
      <w:r>
        <w:rPr>
          <w:lang w:eastAsia="zh-CN"/>
        </w:rPr>
        <w:t xml:space="preserve"> procedure is the downlink triggering command sent by the base station</w:t>
      </w:r>
      <w:r w:rsidR="005B309D">
        <w:rPr>
          <w:lang w:eastAsia="zh-CN"/>
        </w:rPr>
        <w:t xml:space="preserve">. </w:t>
      </w:r>
      <w:r w:rsidR="008A2ED2">
        <w:rPr>
          <w:lang w:eastAsia="zh-CN"/>
        </w:rPr>
        <w:t xml:space="preserve">The </w:t>
      </w:r>
      <w:r w:rsidR="00B3297B">
        <w:rPr>
          <w:lang w:eastAsia="zh-CN"/>
        </w:rPr>
        <w:t xml:space="preserve">procedure starts from a downlink triggering command and each uplink </w:t>
      </w:r>
      <w:r w:rsidR="00794DAE">
        <w:rPr>
          <w:lang w:eastAsia="zh-CN"/>
        </w:rPr>
        <w:t xml:space="preserve">transmission following </w:t>
      </w:r>
      <w:r w:rsidR="00B3297B">
        <w:rPr>
          <w:lang w:eastAsia="zh-CN"/>
        </w:rPr>
        <w:t xml:space="preserve">downlink transmission. </w:t>
      </w:r>
      <w:r w:rsidR="00F440F1">
        <w:rPr>
          <w:lang w:eastAsia="zh-CN"/>
        </w:rPr>
        <w:t>For the downlink command, it can schedule a target A-IoT device or a group of A-IoT devices.</w:t>
      </w:r>
    </w:p>
    <w:p w14:paraId="6CF43606" w14:textId="5E06CFD3" w:rsidR="005B309D" w:rsidRPr="00D84709" w:rsidRDefault="005B309D" w:rsidP="00D84709">
      <w:pPr>
        <w:autoSpaceDE w:val="0"/>
        <w:autoSpaceDN w:val="0"/>
        <w:adjustRightInd w:val="0"/>
        <w:snapToGrid w:val="0"/>
        <w:spacing w:after="120"/>
        <w:jc w:val="both"/>
        <w:rPr>
          <w:rFonts w:ascii="Times New Roman" w:eastAsia="宋体" w:hAnsi="Times New Roman"/>
          <w:b/>
          <w:bCs/>
          <w:i/>
          <w:sz w:val="22"/>
          <w:szCs w:val="20"/>
          <w:lang w:val="en-US"/>
        </w:rPr>
      </w:pPr>
      <w:r w:rsidRPr="00D84709">
        <w:rPr>
          <w:rFonts w:ascii="Times New Roman" w:eastAsia="宋体" w:hAnsi="Times New Roman"/>
          <w:b/>
          <w:bCs/>
          <w:i/>
          <w:sz w:val="22"/>
          <w:szCs w:val="20"/>
          <w:lang w:val="en-US"/>
        </w:rPr>
        <w:t xml:space="preserve">Proposal </w:t>
      </w:r>
      <w:r w:rsidR="00053594" w:rsidRPr="00D84709">
        <w:rPr>
          <w:rFonts w:ascii="Times New Roman" w:eastAsia="宋体" w:hAnsi="Times New Roman"/>
          <w:b/>
          <w:bCs/>
          <w:i/>
          <w:sz w:val="22"/>
          <w:szCs w:val="20"/>
          <w:lang w:val="en-US"/>
        </w:rPr>
        <w:t>8</w:t>
      </w:r>
      <w:r w:rsidRPr="00D84709">
        <w:rPr>
          <w:rFonts w:ascii="Times New Roman" w:eastAsia="宋体" w:hAnsi="Times New Roman"/>
          <w:b/>
          <w:bCs/>
          <w:i/>
          <w:sz w:val="22"/>
          <w:szCs w:val="20"/>
          <w:lang w:val="en-US"/>
        </w:rPr>
        <w:t>:</w:t>
      </w:r>
      <w:r w:rsidR="0018623F" w:rsidRPr="00D84709">
        <w:rPr>
          <w:rFonts w:ascii="Times New Roman" w:eastAsia="宋体" w:hAnsi="Times New Roman"/>
          <w:b/>
          <w:bCs/>
          <w:i/>
          <w:sz w:val="22"/>
          <w:szCs w:val="20"/>
          <w:lang w:val="en-US"/>
        </w:rPr>
        <w:t xml:space="preserve"> In the A-IoT scenarios,</w:t>
      </w:r>
      <w:r w:rsidR="00F440F1" w:rsidRPr="00D84709">
        <w:rPr>
          <w:rFonts w:ascii="Times New Roman" w:eastAsia="宋体" w:hAnsi="Times New Roman"/>
          <w:b/>
          <w:bCs/>
          <w:i/>
          <w:sz w:val="22"/>
          <w:szCs w:val="20"/>
          <w:lang w:val="en-US"/>
        </w:rPr>
        <w:t xml:space="preserve"> a downlink command should schedule a target A-IoT device or a group of A-IoT devices</w:t>
      </w:r>
      <w:r w:rsidRPr="00D84709">
        <w:rPr>
          <w:rFonts w:ascii="Times New Roman" w:eastAsia="宋体" w:hAnsi="Times New Roman"/>
          <w:b/>
          <w:bCs/>
          <w:i/>
          <w:sz w:val="22"/>
          <w:szCs w:val="20"/>
          <w:lang w:val="en-US"/>
        </w:rPr>
        <w:t>.</w:t>
      </w:r>
    </w:p>
    <w:p w14:paraId="6FC9741F" w14:textId="77777777" w:rsidR="005B309D" w:rsidRDefault="005B309D" w:rsidP="005B309D">
      <w:pPr>
        <w:snapToGrid w:val="0"/>
        <w:jc w:val="both"/>
        <w:rPr>
          <w:b/>
          <w:lang w:eastAsia="zh-CN"/>
        </w:rPr>
      </w:pPr>
    </w:p>
    <w:p w14:paraId="1E78B17D" w14:textId="4E015FB5" w:rsidR="005B309D" w:rsidRDefault="005B309D" w:rsidP="005B309D">
      <w:pPr>
        <w:pStyle w:val="2"/>
        <w:spacing w:before="0" w:after="0"/>
        <w:jc w:val="both"/>
        <w:rPr>
          <w:lang w:eastAsia="zh-CN"/>
        </w:rPr>
      </w:pPr>
      <w:r>
        <w:t>Random access procedure</w:t>
      </w:r>
    </w:p>
    <w:p w14:paraId="173DD55D" w14:textId="2F4D26B8" w:rsidR="005B309D" w:rsidRDefault="00AC52E3" w:rsidP="005B309D">
      <w:pPr>
        <w:jc w:val="both"/>
        <w:rPr>
          <w:rFonts w:eastAsiaTheme="minorEastAsia"/>
          <w:lang w:eastAsia="zh-CN"/>
        </w:rPr>
      </w:pPr>
      <w:r w:rsidRPr="00AC52E3">
        <w:rPr>
          <w:rFonts w:eastAsiaTheme="minorEastAsia"/>
          <w:lang w:eastAsia="zh-CN"/>
        </w:rPr>
        <w:t>Like in NR</w:t>
      </w:r>
      <w:r w:rsidRPr="00AC52E3">
        <w:rPr>
          <w:rFonts w:eastAsiaTheme="minorEastAsia" w:hint="eastAsia"/>
          <w:lang w:eastAsia="zh-CN"/>
        </w:rPr>
        <w:t>,</w:t>
      </w:r>
      <w:r>
        <w:rPr>
          <w:rFonts w:eastAsiaTheme="minorEastAsia"/>
          <w:lang w:eastAsia="zh-CN"/>
        </w:rPr>
        <w:t xml:space="preserve"> A-IoT random access can support 4-step and a simplified 2-step procedure</w:t>
      </w:r>
      <w:r w:rsidR="005B309D" w:rsidRPr="00AC52E3">
        <w:rPr>
          <w:rFonts w:eastAsiaTheme="minorEastAsia"/>
          <w:lang w:eastAsia="zh-CN"/>
        </w:rPr>
        <w:t xml:space="preserve">. </w:t>
      </w:r>
      <w:r w:rsidR="00010CE6">
        <w:rPr>
          <w:rFonts w:eastAsiaTheme="minorEastAsia"/>
          <w:lang w:eastAsia="zh-CN"/>
        </w:rPr>
        <w:t xml:space="preserve">The 4-step random access procedure </w:t>
      </w:r>
      <w:r w:rsidR="00065F52">
        <w:rPr>
          <w:rFonts w:eastAsiaTheme="minorEastAsia"/>
          <w:lang w:eastAsia="zh-CN"/>
        </w:rPr>
        <w:t xml:space="preserve">can be studied </w:t>
      </w:r>
      <w:r w:rsidR="00010CE6">
        <w:rPr>
          <w:rFonts w:eastAsiaTheme="minorEastAsia"/>
          <w:lang w:eastAsia="zh-CN"/>
        </w:rPr>
        <w:t>as follows:</w:t>
      </w:r>
    </w:p>
    <w:p w14:paraId="24BE2AA2" w14:textId="1756F768" w:rsidR="00010CE6" w:rsidRDefault="002429C7" w:rsidP="002429C7">
      <w:pPr>
        <w:pStyle w:val="a7"/>
        <w:numPr>
          <w:ilvl w:val="0"/>
          <w:numId w:val="26"/>
        </w:numPr>
        <w:ind w:leftChars="0"/>
        <w:jc w:val="both"/>
        <w:rPr>
          <w:rFonts w:eastAsiaTheme="minorEastAsia"/>
          <w:lang w:eastAsia="zh-CN"/>
        </w:rPr>
      </w:pPr>
      <w:r>
        <w:rPr>
          <w:rFonts w:eastAsiaTheme="minorEastAsia" w:hint="eastAsia"/>
          <w:lang w:eastAsia="zh-CN"/>
        </w:rPr>
        <w:t>M</w:t>
      </w:r>
      <w:r>
        <w:rPr>
          <w:rFonts w:eastAsiaTheme="minorEastAsia"/>
          <w:lang w:eastAsia="zh-CN"/>
        </w:rPr>
        <w:t>sg0 (</w:t>
      </w:r>
      <w:r w:rsidR="00065F52">
        <w:rPr>
          <w:rFonts w:eastAsiaTheme="minorEastAsia"/>
          <w:lang w:eastAsia="zh-CN"/>
        </w:rPr>
        <w:t>R2D</w:t>
      </w:r>
      <w:r>
        <w:rPr>
          <w:rFonts w:eastAsiaTheme="minorEastAsia"/>
          <w:lang w:eastAsia="zh-CN"/>
        </w:rPr>
        <w:t>)</w:t>
      </w:r>
      <w:r w:rsidR="00065F52">
        <w:rPr>
          <w:rFonts w:eastAsiaTheme="minorEastAsia"/>
          <w:lang w:eastAsia="zh-CN"/>
        </w:rPr>
        <w:t xml:space="preserve">: </w:t>
      </w:r>
      <w:r w:rsidR="00EA4343">
        <w:rPr>
          <w:rFonts w:eastAsiaTheme="minorEastAsia"/>
          <w:lang w:eastAsia="zh-CN"/>
        </w:rPr>
        <w:t>Device receives an inventory command</w:t>
      </w:r>
      <w:r w:rsidR="00B86467">
        <w:rPr>
          <w:rFonts w:eastAsiaTheme="minorEastAsia"/>
          <w:lang w:eastAsia="zh-CN"/>
        </w:rPr>
        <w:t>;</w:t>
      </w:r>
    </w:p>
    <w:p w14:paraId="78BCD506" w14:textId="7E5E07B3" w:rsidR="00EA4343" w:rsidRDefault="00EA4343" w:rsidP="002429C7">
      <w:pPr>
        <w:pStyle w:val="a7"/>
        <w:numPr>
          <w:ilvl w:val="0"/>
          <w:numId w:val="26"/>
        </w:numPr>
        <w:ind w:leftChars="0"/>
        <w:jc w:val="both"/>
        <w:rPr>
          <w:rFonts w:eastAsiaTheme="minorEastAsia"/>
          <w:lang w:eastAsia="zh-CN"/>
        </w:rPr>
      </w:pPr>
      <w:r>
        <w:rPr>
          <w:rFonts w:eastAsiaTheme="minorEastAsia"/>
          <w:lang w:eastAsia="zh-CN"/>
        </w:rPr>
        <w:t>Msg1 (D2R): Device transmits of a random identifier</w:t>
      </w:r>
      <w:r w:rsidR="00B86467">
        <w:rPr>
          <w:rFonts w:eastAsiaTheme="minorEastAsia"/>
          <w:lang w:eastAsia="zh-CN"/>
        </w:rPr>
        <w:t>;</w:t>
      </w:r>
    </w:p>
    <w:p w14:paraId="1DDBA3BC" w14:textId="785A63B2" w:rsidR="00EA4343" w:rsidRDefault="00EA4343" w:rsidP="002429C7">
      <w:pPr>
        <w:pStyle w:val="a7"/>
        <w:numPr>
          <w:ilvl w:val="0"/>
          <w:numId w:val="26"/>
        </w:numPr>
        <w:ind w:leftChars="0"/>
        <w:jc w:val="both"/>
        <w:rPr>
          <w:rFonts w:eastAsiaTheme="minorEastAsia"/>
          <w:lang w:eastAsia="zh-CN"/>
        </w:rPr>
      </w:pPr>
      <w:r>
        <w:rPr>
          <w:rFonts w:eastAsiaTheme="minorEastAsia"/>
          <w:lang w:eastAsia="zh-CN"/>
        </w:rPr>
        <w:t>Msg2 (R2D): Device receives an acknowledgement of the random identifier</w:t>
      </w:r>
      <w:r w:rsidR="00B86467">
        <w:rPr>
          <w:rFonts w:eastAsiaTheme="minorEastAsia"/>
          <w:lang w:eastAsia="zh-CN"/>
        </w:rPr>
        <w:t>;</w:t>
      </w:r>
    </w:p>
    <w:p w14:paraId="184F259C" w14:textId="3EAFA5AA" w:rsidR="00EA4343" w:rsidRDefault="00EA4343" w:rsidP="002429C7">
      <w:pPr>
        <w:pStyle w:val="a7"/>
        <w:numPr>
          <w:ilvl w:val="0"/>
          <w:numId w:val="26"/>
        </w:numPr>
        <w:ind w:leftChars="0"/>
        <w:jc w:val="both"/>
        <w:rPr>
          <w:rFonts w:eastAsiaTheme="minorEastAsia"/>
          <w:lang w:eastAsia="zh-CN"/>
        </w:rPr>
      </w:pPr>
      <w:r>
        <w:rPr>
          <w:rFonts w:eastAsiaTheme="minorEastAsia"/>
          <w:lang w:eastAsia="zh-CN"/>
        </w:rPr>
        <w:t>Msg3 (D2R): Device transmits a device identifier</w:t>
      </w:r>
      <w:r w:rsidR="00B86467">
        <w:rPr>
          <w:rFonts w:eastAsiaTheme="minorEastAsia"/>
          <w:lang w:eastAsia="zh-CN"/>
        </w:rPr>
        <w:t>;</w:t>
      </w:r>
    </w:p>
    <w:p w14:paraId="446143B9" w14:textId="55CDA9BD" w:rsidR="00EA4343" w:rsidRPr="002429C7" w:rsidRDefault="00EA4343" w:rsidP="002429C7">
      <w:pPr>
        <w:pStyle w:val="a7"/>
        <w:numPr>
          <w:ilvl w:val="0"/>
          <w:numId w:val="26"/>
        </w:numPr>
        <w:ind w:leftChars="0"/>
        <w:jc w:val="both"/>
        <w:rPr>
          <w:rFonts w:eastAsiaTheme="minorEastAsia"/>
          <w:lang w:eastAsia="zh-CN"/>
        </w:rPr>
      </w:pPr>
      <w:r>
        <w:rPr>
          <w:rFonts w:eastAsiaTheme="minorEastAsia"/>
          <w:lang w:eastAsia="zh-CN"/>
        </w:rPr>
        <w:t>Msg4 (D2R): Device receives an acknowledgement of the device identifier</w:t>
      </w:r>
      <w:r w:rsidR="00B86467">
        <w:rPr>
          <w:rFonts w:eastAsiaTheme="minorEastAsia"/>
          <w:lang w:eastAsia="zh-CN"/>
        </w:rPr>
        <w:t>.</w:t>
      </w:r>
    </w:p>
    <w:p w14:paraId="3A2F192B" w14:textId="70ECEA12" w:rsidR="005B309D" w:rsidRDefault="00923452" w:rsidP="005B309D">
      <w:pPr>
        <w:jc w:val="both"/>
        <w:rPr>
          <w:rFonts w:eastAsiaTheme="minorEastAsia"/>
          <w:lang w:eastAsia="zh-CN"/>
        </w:rPr>
      </w:pPr>
      <w:r>
        <w:rPr>
          <w:lang w:eastAsia="zh-CN"/>
        </w:rPr>
        <w:t>Referring to ISO 18000-6C UHF RFID</w:t>
      </w:r>
      <w:r>
        <w:rPr>
          <w:rFonts w:eastAsiaTheme="minorEastAsia" w:hint="eastAsia"/>
          <w:lang w:eastAsia="zh-CN"/>
        </w:rPr>
        <w:t>,</w:t>
      </w:r>
      <w:r>
        <w:rPr>
          <w:rFonts w:eastAsiaTheme="minorEastAsia"/>
          <w:lang w:eastAsia="zh-CN"/>
        </w:rPr>
        <w:t xml:space="preserve"> slotted-ALOHA based access procedure can join one device at a time. But on the A-IoT scenarios</w:t>
      </w:r>
      <w:r>
        <w:rPr>
          <w:rFonts w:eastAsiaTheme="minorEastAsia" w:hint="eastAsia"/>
          <w:lang w:eastAsia="zh-CN"/>
        </w:rPr>
        <w:t>,</w:t>
      </w:r>
      <w:r>
        <w:rPr>
          <w:rFonts w:eastAsiaTheme="minorEastAsia"/>
          <w:lang w:eastAsia="zh-CN"/>
        </w:rPr>
        <w:t xml:space="preserve"> there are a lot of devices, so the A-IoT should support FDM access procedure.</w:t>
      </w:r>
    </w:p>
    <w:p w14:paraId="4BDC9FB0" w14:textId="3ECD027E" w:rsidR="004E3649" w:rsidRPr="00D84709" w:rsidRDefault="004E3649" w:rsidP="00D84709">
      <w:pPr>
        <w:autoSpaceDE w:val="0"/>
        <w:autoSpaceDN w:val="0"/>
        <w:adjustRightInd w:val="0"/>
        <w:snapToGrid w:val="0"/>
        <w:spacing w:after="120"/>
        <w:jc w:val="both"/>
        <w:rPr>
          <w:rFonts w:ascii="Times New Roman" w:eastAsia="宋体" w:hAnsi="Times New Roman"/>
          <w:b/>
          <w:bCs/>
          <w:i/>
          <w:sz w:val="22"/>
          <w:szCs w:val="20"/>
          <w:lang w:val="en-US"/>
        </w:rPr>
      </w:pPr>
      <w:r w:rsidRPr="00D84709">
        <w:rPr>
          <w:rFonts w:ascii="Times New Roman" w:eastAsia="宋体" w:hAnsi="Times New Roman"/>
          <w:b/>
          <w:bCs/>
          <w:i/>
          <w:sz w:val="22"/>
          <w:szCs w:val="20"/>
          <w:lang w:val="en-US"/>
        </w:rPr>
        <w:t>Proposal 9:</w:t>
      </w:r>
      <w:r w:rsidR="00F74A10" w:rsidRPr="00D84709">
        <w:rPr>
          <w:rFonts w:ascii="Times New Roman" w:eastAsia="宋体" w:hAnsi="Times New Roman"/>
          <w:b/>
          <w:bCs/>
          <w:i/>
          <w:sz w:val="22"/>
          <w:szCs w:val="20"/>
          <w:lang w:val="en-US"/>
        </w:rPr>
        <w:t xml:space="preserve"> At least 4-step random access procedure similar to ISO 18000-6C UHF RFID specification should be supported</w:t>
      </w:r>
      <w:r w:rsidRPr="00D84709">
        <w:rPr>
          <w:rFonts w:ascii="Times New Roman" w:eastAsia="宋体" w:hAnsi="Times New Roman"/>
          <w:b/>
          <w:bCs/>
          <w:i/>
          <w:sz w:val="22"/>
          <w:szCs w:val="20"/>
          <w:lang w:val="en-US"/>
        </w:rPr>
        <w:t>.</w:t>
      </w:r>
    </w:p>
    <w:p w14:paraId="3BE54BEE" w14:textId="2CF6A936" w:rsidR="005B309D" w:rsidRPr="00D84709" w:rsidRDefault="005B309D" w:rsidP="00D84709">
      <w:pPr>
        <w:autoSpaceDE w:val="0"/>
        <w:autoSpaceDN w:val="0"/>
        <w:adjustRightInd w:val="0"/>
        <w:snapToGrid w:val="0"/>
        <w:spacing w:after="120"/>
        <w:jc w:val="both"/>
        <w:rPr>
          <w:rFonts w:ascii="Times New Roman" w:eastAsia="宋体" w:hAnsi="Times New Roman"/>
          <w:b/>
          <w:bCs/>
          <w:i/>
          <w:sz w:val="22"/>
          <w:szCs w:val="20"/>
          <w:lang w:val="en-US"/>
        </w:rPr>
      </w:pPr>
      <w:r w:rsidRPr="00D84709">
        <w:rPr>
          <w:rFonts w:ascii="Times New Roman" w:eastAsia="宋体" w:hAnsi="Times New Roman"/>
          <w:b/>
          <w:bCs/>
          <w:i/>
          <w:sz w:val="22"/>
          <w:szCs w:val="20"/>
          <w:lang w:val="en-US"/>
        </w:rPr>
        <w:t xml:space="preserve">Proposal </w:t>
      </w:r>
      <w:r w:rsidR="004E3649" w:rsidRPr="00D84709">
        <w:rPr>
          <w:rFonts w:ascii="Times New Roman" w:eastAsia="宋体" w:hAnsi="Times New Roman"/>
          <w:b/>
          <w:bCs/>
          <w:i/>
          <w:sz w:val="22"/>
          <w:szCs w:val="20"/>
          <w:lang w:val="en-US"/>
        </w:rPr>
        <w:t>10</w:t>
      </w:r>
      <w:r w:rsidRPr="00D84709">
        <w:rPr>
          <w:rFonts w:ascii="Times New Roman" w:eastAsia="宋体" w:hAnsi="Times New Roman"/>
          <w:b/>
          <w:bCs/>
          <w:i/>
          <w:sz w:val="22"/>
          <w:szCs w:val="20"/>
          <w:lang w:val="en-US"/>
        </w:rPr>
        <w:t>:</w:t>
      </w:r>
      <w:r w:rsidR="002E53B2" w:rsidRPr="00D84709">
        <w:rPr>
          <w:rFonts w:ascii="Times New Roman" w:eastAsia="宋体" w:hAnsi="Times New Roman"/>
          <w:b/>
          <w:bCs/>
          <w:i/>
          <w:sz w:val="22"/>
          <w:szCs w:val="20"/>
          <w:lang w:val="en-US"/>
        </w:rPr>
        <w:t xml:space="preserve"> To improve inventory efficiency, at least TDM and FDM of multiple A-IoT devices simultaneously during the </w:t>
      </w:r>
      <w:proofErr w:type="gramStart"/>
      <w:r w:rsidR="002E53B2" w:rsidRPr="00D84709">
        <w:rPr>
          <w:rFonts w:ascii="Times New Roman" w:eastAsia="宋体" w:hAnsi="Times New Roman"/>
          <w:b/>
          <w:bCs/>
          <w:i/>
          <w:sz w:val="22"/>
          <w:szCs w:val="20"/>
          <w:lang w:val="en-US"/>
        </w:rPr>
        <w:t>random access</w:t>
      </w:r>
      <w:proofErr w:type="gramEnd"/>
      <w:r w:rsidR="002E53B2" w:rsidRPr="00D84709">
        <w:rPr>
          <w:rFonts w:ascii="Times New Roman" w:eastAsia="宋体" w:hAnsi="Times New Roman"/>
          <w:b/>
          <w:bCs/>
          <w:i/>
          <w:sz w:val="22"/>
          <w:szCs w:val="20"/>
          <w:lang w:val="en-US"/>
        </w:rPr>
        <w:t xml:space="preserve"> procedure can be supported</w:t>
      </w:r>
      <w:r w:rsidRPr="00D84709">
        <w:rPr>
          <w:rFonts w:ascii="Times New Roman" w:eastAsia="宋体" w:hAnsi="Times New Roman"/>
          <w:b/>
          <w:bCs/>
          <w:i/>
          <w:sz w:val="22"/>
          <w:szCs w:val="20"/>
          <w:lang w:val="en-US"/>
        </w:rPr>
        <w:t>.</w:t>
      </w:r>
    </w:p>
    <w:p w14:paraId="288E6A15" w14:textId="77777777" w:rsidR="005B309D" w:rsidRPr="005B309D" w:rsidRDefault="005B309D" w:rsidP="00FE2621">
      <w:pPr>
        <w:snapToGrid w:val="0"/>
        <w:jc w:val="both"/>
        <w:rPr>
          <w:b/>
          <w:lang w:eastAsia="zh-CN"/>
        </w:rPr>
      </w:pPr>
    </w:p>
    <w:p w14:paraId="77EB1A1D" w14:textId="148DE282" w:rsidR="004915C3" w:rsidRPr="00F90F01" w:rsidRDefault="005B309D" w:rsidP="00F90F01">
      <w:pPr>
        <w:pStyle w:val="1"/>
        <w:pBdr>
          <w:top w:val="single" w:sz="12" w:space="4" w:color="auto"/>
        </w:pBdr>
        <w:spacing w:before="0"/>
        <w:ind w:left="431" w:hanging="431"/>
        <w:jc w:val="both"/>
        <w:rPr>
          <w:lang w:val="en-US"/>
        </w:rPr>
      </w:pPr>
      <w:r>
        <w:rPr>
          <w:lang w:val="en-US"/>
        </w:rPr>
        <w:t>S</w:t>
      </w:r>
      <w:r w:rsidR="001F64EA" w:rsidRPr="00F90F01">
        <w:rPr>
          <w:lang w:val="en-US"/>
        </w:rPr>
        <w:t>cheduling and timing relationships</w:t>
      </w:r>
    </w:p>
    <w:p w14:paraId="652A3FFB" w14:textId="238C2B87" w:rsidR="00255A51" w:rsidRDefault="00255A51" w:rsidP="00255A51">
      <w:pPr>
        <w:jc w:val="both"/>
        <w:rPr>
          <w:rFonts w:eastAsiaTheme="minorEastAsia"/>
          <w:lang w:eastAsia="zh-CN"/>
        </w:rPr>
      </w:pPr>
      <w:r>
        <w:rPr>
          <w:rFonts w:eastAsiaTheme="minorEastAsia" w:hint="eastAsia"/>
          <w:lang w:eastAsia="zh-CN"/>
        </w:rPr>
        <w:t>F</w:t>
      </w:r>
      <w:r>
        <w:rPr>
          <w:rFonts w:eastAsiaTheme="minorEastAsia"/>
          <w:lang w:eastAsia="zh-CN"/>
        </w:rPr>
        <w:t>ollowing agreement was made in RAN1-116</w:t>
      </w:r>
      <w:r w:rsidR="00F271F3">
        <w:rPr>
          <w:rFonts w:eastAsiaTheme="minorEastAsia"/>
          <w:lang w:eastAsia="zh-CN"/>
        </w:rPr>
        <w:t xml:space="preserve"> [3]</w:t>
      </w:r>
      <w:r>
        <w:rPr>
          <w:rFonts w:eastAsiaTheme="minorEastAsia"/>
          <w:lang w:eastAsia="zh-CN"/>
        </w:rPr>
        <w:t>:</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96"/>
      </w:tblGrid>
      <w:tr w:rsidR="00A2312E" w14:paraId="41ECCA26" w14:textId="77777777" w:rsidTr="00A2312E">
        <w:trPr>
          <w:trHeight w:val="182"/>
        </w:trPr>
        <w:tc>
          <w:tcPr>
            <w:tcW w:w="8296" w:type="dxa"/>
          </w:tcPr>
          <w:p w14:paraId="69B9AC9D" w14:textId="77777777" w:rsidR="003B08C6" w:rsidRPr="00CD0AA2" w:rsidRDefault="003B08C6" w:rsidP="003B08C6">
            <w:pPr>
              <w:adjustRightInd w:val="0"/>
              <w:snapToGrid w:val="0"/>
              <w:rPr>
                <w:rFonts w:ascii="Times New Roman" w:hAnsi="Times New Roman"/>
                <w:bCs/>
                <w:lang w:val="en-US"/>
              </w:rPr>
            </w:pPr>
            <w:r w:rsidRPr="00CD0AA2">
              <w:rPr>
                <w:rFonts w:ascii="Times New Roman" w:hAnsi="Times New Roman"/>
                <w:bCs/>
                <w:highlight w:val="green"/>
                <w:lang w:val="en-US"/>
              </w:rPr>
              <w:t>Agreement</w:t>
            </w:r>
          </w:p>
          <w:p w14:paraId="131FE33F" w14:textId="77777777" w:rsidR="003B08C6" w:rsidRPr="00CD0AA2" w:rsidRDefault="003B08C6" w:rsidP="003B08C6">
            <w:pPr>
              <w:adjustRightInd w:val="0"/>
              <w:snapToGrid w:val="0"/>
              <w:rPr>
                <w:rFonts w:ascii="Times New Roman" w:hAnsi="Times New Roman"/>
                <w:bCs/>
                <w:lang w:val="en-US"/>
              </w:rPr>
            </w:pPr>
            <w:r w:rsidRPr="00CD0AA2">
              <w:rPr>
                <w:rFonts w:ascii="Times New Roman" w:hAnsi="Times New Roman"/>
                <w:bCs/>
                <w:lang w:val="en-US"/>
              </w:rPr>
              <w:t xml:space="preserve">At least the following time domain frame structure is studied for A-IoT </w:t>
            </w:r>
            <w:r w:rsidRPr="00CD0AA2">
              <w:rPr>
                <w:rFonts w:ascii="Times New Roman" w:hAnsi="Times New Roman"/>
                <w:bCs/>
                <w:szCs w:val="20"/>
                <w:lang w:val="en-US"/>
              </w:rPr>
              <w:t>R2D</w:t>
            </w:r>
            <w:r w:rsidRPr="00CD0AA2" w:rsidDel="00B30D72">
              <w:rPr>
                <w:rFonts w:ascii="Times New Roman" w:hAnsi="Times New Roman"/>
                <w:bCs/>
                <w:lang w:val="en-US"/>
              </w:rPr>
              <w:t xml:space="preserve"> </w:t>
            </w:r>
            <w:r w:rsidRPr="00CD0AA2">
              <w:rPr>
                <w:rFonts w:ascii="Times New Roman" w:hAnsi="Times New Roman"/>
                <w:bCs/>
                <w:lang w:val="en-US"/>
              </w:rPr>
              <w:t xml:space="preserve">and </w:t>
            </w:r>
            <w:r w:rsidRPr="00CD0AA2">
              <w:rPr>
                <w:rFonts w:ascii="Times New Roman" w:hAnsi="Times New Roman"/>
                <w:bCs/>
                <w:szCs w:val="20"/>
                <w:lang w:val="en-US"/>
              </w:rPr>
              <w:t xml:space="preserve">D2R </w:t>
            </w:r>
            <w:r w:rsidRPr="00CD0AA2">
              <w:rPr>
                <w:rFonts w:ascii="Times New Roman" w:hAnsi="Times New Roman"/>
                <w:bCs/>
                <w:lang w:val="en-US"/>
              </w:rPr>
              <w:t>transmission.</w:t>
            </w:r>
          </w:p>
          <w:p w14:paraId="495DA40E" w14:textId="77777777" w:rsidR="003B08C6" w:rsidRPr="00CD0AA2" w:rsidRDefault="003B08C6" w:rsidP="003B08C6">
            <w:pPr>
              <w:numPr>
                <w:ilvl w:val="0"/>
                <w:numId w:val="27"/>
              </w:numPr>
              <w:adjustRightInd w:val="0"/>
              <w:snapToGrid w:val="0"/>
              <w:jc w:val="both"/>
              <w:rPr>
                <w:rFonts w:ascii="Times New Roman" w:hAnsi="Times New Roman"/>
                <w:bCs/>
                <w:szCs w:val="20"/>
                <w:lang w:val="en-US"/>
              </w:rPr>
            </w:pPr>
            <w:r w:rsidRPr="00CD0AA2">
              <w:rPr>
                <w:rFonts w:ascii="Times New Roman" w:hAnsi="Times New Roman"/>
                <w:bCs/>
                <w:szCs w:val="20"/>
                <w:lang w:val="en-US"/>
              </w:rPr>
              <w:t>For R2D transmission,</w:t>
            </w:r>
          </w:p>
          <w:p w14:paraId="286B8175" w14:textId="77777777" w:rsidR="003B08C6" w:rsidRPr="00CD0AA2" w:rsidRDefault="003B08C6" w:rsidP="003B08C6">
            <w:pPr>
              <w:numPr>
                <w:ilvl w:val="1"/>
                <w:numId w:val="27"/>
              </w:numPr>
              <w:adjustRightInd w:val="0"/>
              <w:snapToGrid w:val="0"/>
              <w:jc w:val="both"/>
              <w:rPr>
                <w:rFonts w:ascii="Times New Roman" w:hAnsi="Times New Roman"/>
                <w:bCs/>
                <w:szCs w:val="20"/>
                <w:lang w:val="en-US"/>
              </w:rPr>
            </w:pPr>
            <w:r w:rsidRPr="00CD0AA2">
              <w:rPr>
                <w:rFonts w:ascii="Times New Roman" w:hAnsi="Times New Roman"/>
                <w:bCs/>
                <w:szCs w:val="20"/>
                <w:lang w:val="en-US"/>
              </w:rPr>
              <w:t>A R2D</w:t>
            </w:r>
            <w:r w:rsidRPr="00CD0AA2" w:rsidDel="00B30D72">
              <w:rPr>
                <w:rFonts w:ascii="Times New Roman" w:hAnsi="Times New Roman"/>
                <w:bCs/>
                <w:szCs w:val="20"/>
                <w:lang w:val="en-US"/>
              </w:rPr>
              <w:t xml:space="preserve"> </w:t>
            </w:r>
            <w:r w:rsidRPr="00CD0AA2">
              <w:rPr>
                <w:rFonts w:ascii="Times New Roman" w:hAnsi="Times New Roman"/>
                <w:bCs/>
                <w:szCs w:val="20"/>
                <w:lang w:val="en-US"/>
              </w:rPr>
              <w:t>timing acquisition signal (e.g. R2D</w:t>
            </w:r>
            <w:r w:rsidRPr="00CD0AA2" w:rsidDel="00B30D72">
              <w:rPr>
                <w:rFonts w:ascii="Times New Roman" w:hAnsi="Times New Roman"/>
                <w:bCs/>
                <w:szCs w:val="20"/>
                <w:lang w:val="en-US"/>
              </w:rPr>
              <w:t xml:space="preserve"> </w:t>
            </w:r>
            <w:r w:rsidRPr="00CD0AA2">
              <w:rPr>
                <w:rFonts w:ascii="Times New Roman" w:hAnsi="Times New Roman"/>
                <w:bCs/>
                <w:szCs w:val="20"/>
                <w:lang w:val="en-US"/>
              </w:rPr>
              <w:t>preamble) is included at least for timing acquisition and for indicating the start of the R2D</w:t>
            </w:r>
            <w:r w:rsidRPr="00CD0AA2" w:rsidDel="00B30D72">
              <w:rPr>
                <w:rFonts w:ascii="Times New Roman" w:hAnsi="Times New Roman"/>
                <w:bCs/>
                <w:szCs w:val="20"/>
                <w:lang w:val="en-US"/>
              </w:rPr>
              <w:t xml:space="preserve"> </w:t>
            </w:r>
            <w:r w:rsidRPr="00CD0AA2">
              <w:rPr>
                <w:rFonts w:ascii="Times New Roman" w:hAnsi="Times New Roman"/>
                <w:bCs/>
                <w:szCs w:val="20"/>
                <w:lang w:val="en-US"/>
              </w:rPr>
              <w:t>transmission in time domain.</w:t>
            </w:r>
          </w:p>
          <w:p w14:paraId="3F522D36" w14:textId="77777777" w:rsidR="003B08C6" w:rsidRPr="00CD0AA2" w:rsidRDefault="003B08C6" w:rsidP="003B08C6">
            <w:pPr>
              <w:numPr>
                <w:ilvl w:val="0"/>
                <w:numId w:val="27"/>
              </w:numPr>
              <w:adjustRightInd w:val="0"/>
              <w:snapToGrid w:val="0"/>
              <w:jc w:val="both"/>
              <w:rPr>
                <w:rFonts w:ascii="Times New Roman" w:hAnsi="Times New Roman"/>
                <w:bCs/>
                <w:szCs w:val="20"/>
                <w:lang w:val="en-US"/>
              </w:rPr>
            </w:pPr>
            <w:r w:rsidRPr="00CD0AA2">
              <w:rPr>
                <w:rFonts w:ascii="Times New Roman" w:eastAsia="等线" w:hAnsi="Times New Roman"/>
                <w:bCs/>
                <w:szCs w:val="20"/>
                <w:lang w:val="en-US" w:eastAsia="zh-CN"/>
              </w:rPr>
              <w:t xml:space="preserve">For </w:t>
            </w:r>
            <w:r w:rsidRPr="00CD0AA2">
              <w:rPr>
                <w:rFonts w:ascii="Times New Roman" w:hAnsi="Times New Roman"/>
                <w:bCs/>
                <w:szCs w:val="20"/>
                <w:lang w:val="en-US"/>
              </w:rPr>
              <w:t>D2R transmission</w:t>
            </w:r>
            <w:r w:rsidRPr="00CD0AA2">
              <w:rPr>
                <w:rFonts w:ascii="Times New Roman" w:eastAsia="等线" w:hAnsi="Times New Roman"/>
                <w:bCs/>
                <w:szCs w:val="20"/>
                <w:lang w:val="en-US" w:eastAsia="zh-CN"/>
              </w:rPr>
              <w:t>,</w:t>
            </w:r>
          </w:p>
          <w:p w14:paraId="4E9D43F0" w14:textId="77777777" w:rsidR="003B08C6" w:rsidRPr="00CD0AA2" w:rsidRDefault="003B08C6" w:rsidP="003B08C6">
            <w:pPr>
              <w:numPr>
                <w:ilvl w:val="1"/>
                <w:numId w:val="27"/>
              </w:numPr>
              <w:adjustRightInd w:val="0"/>
              <w:snapToGrid w:val="0"/>
              <w:jc w:val="both"/>
              <w:rPr>
                <w:rFonts w:ascii="Times New Roman" w:hAnsi="Times New Roman"/>
                <w:bCs/>
                <w:szCs w:val="20"/>
                <w:lang w:val="en-US"/>
              </w:rPr>
            </w:pPr>
            <w:r w:rsidRPr="00CD0AA2">
              <w:rPr>
                <w:rFonts w:ascii="Times New Roman" w:hAnsi="Times New Roman"/>
                <w:bCs/>
                <w:szCs w:val="20"/>
                <w:lang w:val="en-US"/>
              </w:rPr>
              <w:t>A D2R timing acquisition signal (e.g. D2R preamble) is included at least for timing acquisition and for indicating the start of the D2R transmission in time domain.</w:t>
            </w:r>
          </w:p>
          <w:p w14:paraId="0244276E" w14:textId="77777777" w:rsidR="003B08C6" w:rsidRPr="00CD0AA2" w:rsidRDefault="003B08C6" w:rsidP="003B08C6">
            <w:pPr>
              <w:numPr>
                <w:ilvl w:val="0"/>
                <w:numId w:val="27"/>
              </w:numPr>
              <w:adjustRightInd w:val="0"/>
              <w:snapToGrid w:val="0"/>
              <w:jc w:val="both"/>
              <w:rPr>
                <w:rFonts w:ascii="Times New Roman" w:hAnsi="Times New Roman"/>
                <w:bCs/>
                <w:szCs w:val="20"/>
                <w:lang w:val="en-US"/>
              </w:rPr>
            </w:pPr>
            <w:r w:rsidRPr="00CD0AA2">
              <w:rPr>
                <w:rFonts w:ascii="Times New Roman" w:hAnsi="Times New Roman"/>
                <w:bCs/>
                <w:szCs w:val="20"/>
                <w:lang w:val="en-US"/>
              </w:rPr>
              <w:t xml:space="preserve">FFS other necessary component(s), e.g. </w:t>
            </w:r>
            <w:proofErr w:type="spellStart"/>
            <w:r w:rsidRPr="00CD0AA2">
              <w:rPr>
                <w:rFonts w:ascii="Times New Roman" w:hAnsi="Times New Roman"/>
                <w:bCs/>
                <w:szCs w:val="20"/>
                <w:lang w:val="en-US"/>
              </w:rPr>
              <w:t>midamble</w:t>
            </w:r>
            <w:proofErr w:type="spellEnd"/>
            <w:r w:rsidRPr="00CD0AA2">
              <w:rPr>
                <w:rFonts w:ascii="Times New Roman" w:hAnsi="Times New Roman"/>
                <w:bCs/>
                <w:szCs w:val="20"/>
                <w:lang w:val="en-US"/>
              </w:rPr>
              <w:t xml:space="preserve">, </w:t>
            </w:r>
            <w:proofErr w:type="spellStart"/>
            <w:r w:rsidRPr="00CD0AA2">
              <w:rPr>
                <w:rFonts w:ascii="Times New Roman" w:hAnsi="Times New Roman"/>
                <w:bCs/>
                <w:szCs w:val="20"/>
                <w:lang w:val="en-US"/>
              </w:rPr>
              <w:t>postamble</w:t>
            </w:r>
            <w:proofErr w:type="spellEnd"/>
            <w:r w:rsidRPr="00CD0AA2">
              <w:rPr>
                <w:rFonts w:ascii="Times New Roman" w:hAnsi="Times New Roman"/>
                <w:bCs/>
                <w:szCs w:val="20"/>
                <w:lang w:val="en-US"/>
              </w:rPr>
              <w:t>, periodic sync signal, control fields, guard period</w:t>
            </w:r>
          </w:p>
          <w:p w14:paraId="7CEAD63E" w14:textId="77777777" w:rsidR="00A2312E" w:rsidRDefault="00A2312E" w:rsidP="004915C3">
            <w:pPr>
              <w:jc w:val="both"/>
            </w:pPr>
          </w:p>
          <w:p w14:paraId="29A9CD1A" w14:textId="77777777" w:rsidR="00E26BAE" w:rsidRPr="00DA5071" w:rsidRDefault="00E26BAE" w:rsidP="00E26BAE">
            <w:pPr>
              <w:adjustRightInd w:val="0"/>
              <w:snapToGrid w:val="0"/>
              <w:rPr>
                <w:rFonts w:ascii="Times New Roman" w:hAnsi="Times New Roman"/>
                <w:bCs/>
                <w:lang w:eastAsia="zh-CN"/>
              </w:rPr>
            </w:pPr>
            <w:r w:rsidRPr="00DA5071">
              <w:rPr>
                <w:rFonts w:ascii="Times New Roman" w:hAnsi="Times New Roman"/>
                <w:bCs/>
                <w:highlight w:val="green"/>
                <w:lang w:eastAsia="zh-CN"/>
              </w:rPr>
              <w:t>Agreement</w:t>
            </w:r>
          </w:p>
          <w:p w14:paraId="722E2B3E" w14:textId="77777777" w:rsidR="00E26BAE" w:rsidRPr="00DA5071" w:rsidRDefault="00E26BAE" w:rsidP="00E26BAE">
            <w:pPr>
              <w:adjustRightInd w:val="0"/>
              <w:snapToGrid w:val="0"/>
              <w:rPr>
                <w:rFonts w:ascii="Times New Roman" w:hAnsi="Times New Roman"/>
                <w:bCs/>
                <w:lang w:eastAsia="zh-CN"/>
              </w:rPr>
            </w:pPr>
            <w:r w:rsidRPr="00DA5071">
              <w:rPr>
                <w:rFonts w:ascii="Times New Roman" w:hAnsi="Times New Roman"/>
                <w:bCs/>
                <w:lang w:eastAsia="zh-CN"/>
              </w:rPr>
              <w:t xml:space="preserve">For further discussion, the following terminologies are used for A-IoT for studying </w:t>
            </w:r>
            <w:r w:rsidRPr="00DA5071">
              <w:rPr>
                <w:rFonts w:ascii="Times New Roman" w:hAnsi="Times New Roman"/>
                <w:bCs/>
                <w:szCs w:val="20"/>
              </w:rPr>
              <w:t>processing time aspects</w:t>
            </w:r>
            <w:r w:rsidRPr="00DA5071">
              <w:rPr>
                <w:rFonts w:ascii="Times New Roman" w:hAnsi="Times New Roman"/>
                <w:bCs/>
                <w:lang w:eastAsia="zh-CN"/>
              </w:rPr>
              <w:t>:</w:t>
            </w:r>
          </w:p>
          <w:p w14:paraId="703DF0B1" w14:textId="77777777" w:rsidR="00E26BAE" w:rsidRPr="00DA5071" w:rsidRDefault="00E26BAE" w:rsidP="00E26BAE">
            <w:pPr>
              <w:numPr>
                <w:ilvl w:val="0"/>
                <w:numId w:val="28"/>
              </w:numPr>
              <w:adjustRightInd w:val="0"/>
              <w:snapToGrid w:val="0"/>
              <w:jc w:val="both"/>
              <w:rPr>
                <w:rFonts w:ascii="Times New Roman" w:hAnsi="Times New Roman"/>
                <w:bCs/>
                <w:lang w:eastAsia="x-none"/>
              </w:rPr>
            </w:pPr>
            <w:r w:rsidRPr="00DA5071">
              <w:rPr>
                <w:rFonts w:ascii="Times New Roman" w:hAnsi="Times New Roman"/>
                <w:bCs/>
                <w:szCs w:val="20"/>
              </w:rPr>
              <w:t>T</w:t>
            </w:r>
            <w:r w:rsidRPr="00DA5071">
              <w:rPr>
                <w:rFonts w:ascii="Times New Roman" w:hAnsi="Times New Roman"/>
                <w:bCs/>
                <w:szCs w:val="20"/>
                <w:vertAlign w:val="subscript"/>
              </w:rPr>
              <w:t>R2D_min</w:t>
            </w:r>
            <w:r w:rsidRPr="00DA5071">
              <w:rPr>
                <w:rFonts w:ascii="Times New Roman" w:hAnsi="Times New Roman"/>
                <w:bCs/>
                <w:szCs w:val="20"/>
              </w:rPr>
              <w:t xml:space="preserve">: Minimum Time between a R2D transmission and the corresponding D2R transmission following it. </w:t>
            </w:r>
          </w:p>
          <w:p w14:paraId="1347AA38" w14:textId="77777777" w:rsidR="00E26BAE" w:rsidRPr="00DA5071" w:rsidRDefault="00E26BAE" w:rsidP="00E26BAE">
            <w:pPr>
              <w:numPr>
                <w:ilvl w:val="0"/>
                <w:numId w:val="28"/>
              </w:numPr>
              <w:adjustRightInd w:val="0"/>
              <w:snapToGrid w:val="0"/>
              <w:jc w:val="both"/>
              <w:rPr>
                <w:rFonts w:ascii="Times New Roman" w:hAnsi="Times New Roman"/>
                <w:bCs/>
                <w:lang w:eastAsia="x-none"/>
              </w:rPr>
            </w:pPr>
            <w:r w:rsidRPr="00DA5071">
              <w:rPr>
                <w:rFonts w:ascii="Times New Roman" w:hAnsi="Times New Roman"/>
                <w:bCs/>
                <w:szCs w:val="20"/>
              </w:rPr>
              <w:lastRenderedPageBreak/>
              <w:t>T</w:t>
            </w:r>
            <w:r w:rsidRPr="00DA5071">
              <w:rPr>
                <w:rFonts w:ascii="Times New Roman" w:hAnsi="Times New Roman"/>
                <w:bCs/>
                <w:szCs w:val="20"/>
                <w:vertAlign w:val="subscript"/>
              </w:rPr>
              <w:t>D2R_min</w:t>
            </w:r>
            <w:r w:rsidRPr="00DA5071">
              <w:rPr>
                <w:rFonts w:ascii="Times New Roman" w:eastAsia="等线" w:hAnsi="Times New Roman"/>
                <w:bCs/>
                <w:szCs w:val="20"/>
                <w:lang w:eastAsia="zh-CN"/>
              </w:rPr>
              <w:t xml:space="preserve">: </w:t>
            </w:r>
            <w:r w:rsidRPr="00DA5071">
              <w:rPr>
                <w:rFonts w:ascii="Times New Roman" w:hAnsi="Times New Roman"/>
                <w:bCs/>
                <w:szCs w:val="20"/>
              </w:rPr>
              <w:t>Minimum Time between a D2R transmission and the corresponding R2D transmission following it.</w:t>
            </w:r>
          </w:p>
          <w:p w14:paraId="3F59D9D2" w14:textId="77777777" w:rsidR="00E26BAE" w:rsidRPr="00DA5071" w:rsidRDefault="00E26BAE" w:rsidP="00E26BAE">
            <w:pPr>
              <w:numPr>
                <w:ilvl w:val="0"/>
                <w:numId w:val="28"/>
              </w:numPr>
              <w:adjustRightInd w:val="0"/>
              <w:snapToGrid w:val="0"/>
              <w:jc w:val="both"/>
              <w:rPr>
                <w:rFonts w:ascii="Times New Roman" w:hAnsi="Times New Roman"/>
                <w:bCs/>
                <w:szCs w:val="20"/>
              </w:rPr>
            </w:pPr>
            <w:r w:rsidRPr="00DA5071">
              <w:rPr>
                <w:rFonts w:ascii="Times New Roman" w:hAnsi="Times New Roman"/>
                <w:bCs/>
                <w:szCs w:val="20"/>
              </w:rPr>
              <w:t>T</w:t>
            </w:r>
            <w:r w:rsidRPr="00DA5071">
              <w:rPr>
                <w:rFonts w:ascii="Times New Roman" w:hAnsi="Times New Roman"/>
                <w:bCs/>
                <w:szCs w:val="20"/>
                <w:vertAlign w:val="subscript"/>
              </w:rPr>
              <w:t>R2D_R2D_min</w:t>
            </w:r>
            <w:r w:rsidRPr="00DA5071">
              <w:rPr>
                <w:rFonts w:ascii="Times New Roman" w:hAnsi="Times New Roman"/>
                <w:bCs/>
                <w:szCs w:val="20"/>
              </w:rPr>
              <w:t xml:space="preserve">: Minimum Time between two different consecutive R2D transmissions to the same A-IoT device. </w:t>
            </w:r>
          </w:p>
          <w:p w14:paraId="75061EF5" w14:textId="77777777" w:rsidR="00E26BAE" w:rsidRPr="00DA5071" w:rsidRDefault="00E26BAE" w:rsidP="00E26BAE">
            <w:pPr>
              <w:numPr>
                <w:ilvl w:val="0"/>
                <w:numId w:val="28"/>
              </w:numPr>
              <w:adjustRightInd w:val="0"/>
              <w:snapToGrid w:val="0"/>
              <w:jc w:val="both"/>
              <w:rPr>
                <w:rFonts w:ascii="Times New Roman" w:hAnsi="Times New Roman"/>
                <w:bCs/>
                <w:szCs w:val="20"/>
              </w:rPr>
            </w:pPr>
            <w:r w:rsidRPr="00DA5071">
              <w:rPr>
                <w:rFonts w:ascii="Times New Roman" w:hAnsi="Times New Roman"/>
                <w:bCs/>
                <w:szCs w:val="20"/>
              </w:rPr>
              <w:t>T</w:t>
            </w:r>
            <w:r w:rsidRPr="00DA5071">
              <w:rPr>
                <w:rFonts w:ascii="Times New Roman" w:hAnsi="Times New Roman"/>
                <w:bCs/>
                <w:szCs w:val="20"/>
                <w:vertAlign w:val="subscript"/>
              </w:rPr>
              <w:t>D2R_D2R_min</w:t>
            </w:r>
            <w:r w:rsidRPr="00DA5071">
              <w:rPr>
                <w:rFonts w:ascii="Times New Roman" w:hAnsi="Times New Roman"/>
                <w:bCs/>
                <w:szCs w:val="20"/>
              </w:rPr>
              <w:t>: Minimum Time between two different consecutive D2R transmissions from the same A-IoT device.</w:t>
            </w:r>
          </w:p>
          <w:p w14:paraId="06DE9CC3" w14:textId="77777777" w:rsidR="00E26BAE" w:rsidRPr="00DA5071" w:rsidRDefault="00E26BAE" w:rsidP="00E26BAE">
            <w:pPr>
              <w:numPr>
                <w:ilvl w:val="0"/>
                <w:numId w:val="28"/>
              </w:numPr>
              <w:adjustRightInd w:val="0"/>
              <w:snapToGrid w:val="0"/>
              <w:jc w:val="both"/>
              <w:rPr>
                <w:rFonts w:ascii="Times New Roman" w:hAnsi="Times New Roman"/>
                <w:bCs/>
                <w:szCs w:val="20"/>
              </w:rPr>
            </w:pPr>
            <w:r w:rsidRPr="00DA5071">
              <w:rPr>
                <w:rFonts w:ascii="Times New Roman" w:eastAsia="等线" w:hAnsi="Times New Roman"/>
                <w:bCs/>
                <w:szCs w:val="20"/>
                <w:lang w:eastAsia="zh-CN"/>
              </w:rPr>
              <w:t xml:space="preserve">The study should consider </w:t>
            </w:r>
            <w:r w:rsidRPr="00DA5071">
              <w:rPr>
                <w:rFonts w:ascii="Times New Roman" w:hAnsi="Times New Roman"/>
                <w:bCs/>
                <w:szCs w:val="20"/>
                <w:lang w:eastAsia="zh-CN"/>
              </w:rPr>
              <w:t>at least following aspects</w:t>
            </w:r>
            <w:r w:rsidRPr="00DA5071">
              <w:rPr>
                <w:rFonts w:ascii="Times New Roman" w:eastAsia="等线" w:hAnsi="Times New Roman"/>
                <w:bCs/>
                <w:szCs w:val="20"/>
                <w:lang w:eastAsia="zh-CN"/>
              </w:rPr>
              <w:t xml:space="preserve"> </w:t>
            </w:r>
          </w:p>
          <w:p w14:paraId="25308CC7" w14:textId="77777777" w:rsidR="00E26BAE" w:rsidRPr="00DA5071" w:rsidRDefault="00E26BAE" w:rsidP="00E26BAE">
            <w:pPr>
              <w:numPr>
                <w:ilvl w:val="1"/>
                <w:numId w:val="28"/>
              </w:numPr>
              <w:adjustRightInd w:val="0"/>
              <w:snapToGrid w:val="0"/>
              <w:jc w:val="both"/>
              <w:rPr>
                <w:rFonts w:ascii="Times New Roman" w:hAnsi="Times New Roman"/>
                <w:bCs/>
                <w:szCs w:val="20"/>
                <w:lang w:eastAsia="zh-CN"/>
              </w:rPr>
            </w:pPr>
            <w:r w:rsidRPr="00DA5071">
              <w:rPr>
                <w:rFonts w:ascii="Times New Roman" w:hAnsi="Times New Roman"/>
                <w:bCs/>
                <w:szCs w:val="20"/>
                <w:lang w:eastAsia="zh-CN"/>
              </w:rPr>
              <w:t>Implementation restrictions for the existing BS/UE</w:t>
            </w:r>
          </w:p>
          <w:p w14:paraId="52958103" w14:textId="77777777" w:rsidR="00E26BAE" w:rsidRPr="00DA5071" w:rsidRDefault="00E26BAE" w:rsidP="00E26BAE">
            <w:pPr>
              <w:numPr>
                <w:ilvl w:val="1"/>
                <w:numId w:val="28"/>
              </w:numPr>
              <w:adjustRightInd w:val="0"/>
              <w:snapToGrid w:val="0"/>
              <w:jc w:val="both"/>
              <w:rPr>
                <w:rFonts w:ascii="Times New Roman" w:hAnsi="Times New Roman"/>
                <w:bCs/>
                <w:szCs w:val="20"/>
                <w:lang w:eastAsia="zh-CN"/>
              </w:rPr>
            </w:pPr>
            <w:r w:rsidRPr="00DA5071">
              <w:rPr>
                <w:rFonts w:ascii="Times New Roman" w:eastAsia="等线" w:hAnsi="Times New Roman"/>
                <w:bCs/>
                <w:szCs w:val="20"/>
                <w:lang w:eastAsia="zh-CN"/>
              </w:rPr>
              <w:t>[</w:t>
            </w:r>
            <w:r w:rsidRPr="00DA5071">
              <w:rPr>
                <w:rFonts w:ascii="Times New Roman" w:hAnsi="Times New Roman"/>
                <w:bCs/>
                <w:szCs w:val="20"/>
                <w:lang w:eastAsia="zh-CN"/>
              </w:rPr>
              <w:t>Processing time is common or different for different A-IoT devices]</w:t>
            </w:r>
          </w:p>
          <w:p w14:paraId="4C833E4F" w14:textId="77777777" w:rsidR="00E26BAE" w:rsidRPr="00DA5071" w:rsidRDefault="00E26BAE" w:rsidP="00E26BAE">
            <w:pPr>
              <w:numPr>
                <w:ilvl w:val="1"/>
                <w:numId w:val="28"/>
              </w:numPr>
              <w:adjustRightInd w:val="0"/>
              <w:snapToGrid w:val="0"/>
              <w:jc w:val="both"/>
              <w:rPr>
                <w:rFonts w:ascii="Times New Roman" w:hAnsi="Times New Roman"/>
                <w:bCs/>
                <w:szCs w:val="20"/>
                <w:lang w:eastAsia="zh-CN"/>
              </w:rPr>
            </w:pPr>
            <w:r w:rsidRPr="00DA5071">
              <w:rPr>
                <w:rFonts w:ascii="Times New Roman" w:hAnsi="Times New Roman"/>
                <w:bCs/>
                <w:szCs w:val="20"/>
                <w:lang w:eastAsia="zh-CN"/>
              </w:rPr>
              <w:t xml:space="preserve">[Processing time for different traffic types/command types (e.g. DT or DO-DTT) and/or different use case (e.g., Inventory or Command)] </w:t>
            </w:r>
          </w:p>
          <w:p w14:paraId="35C42C85" w14:textId="61FA3DF4" w:rsidR="003B08C6" w:rsidRDefault="00E26BAE" w:rsidP="00E26BAE">
            <w:pPr>
              <w:jc w:val="both"/>
            </w:pPr>
            <w:r w:rsidRPr="00DA5071">
              <w:rPr>
                <w:rFonts w:ascii="Times New Roman" w:eastAsia="等线" w:hAnsi="Times New Roman"/>
                <w:bCs/>
                <w:szCs w:val="20"/>
                <w:lang w:eastAsia="zh-CN"/>
              </w:rPr>
              <w:t>FFS other timing aspects</w:t>
            </w:r>
          </w:p>
        </w:tc>
      </w:tr>
    </w:tbl>
    <w:p w14:paraId="1155C1E6" w14:textId="4D2F5A10" w:rsidR="00480B80" w:rsidRPr="0056202F" w:rsidRDefault="00096FC8" w:rsidP="004915C3">
      <w:pPr>
        <w:jc w:val="both"/>
      </w:pPr>
      <w:r>
        <w:lastRenderedPageBreak/>
        <w:t>For scheduling PDSCH or PUSCH for A-IoT</w:t>
      </w:r>
      <w:r w:rsidR="00CE4E73">
        <w:t xml:space="preserve"> traffic</w:t>
      </w:r>
      <w:r w:rsidR="00CE4E73" w:rsidRPr="00CE4E73">
        <w:t>,</w:t>
      </w:r>
      <w:r w:rsidR="00CE4E73">
        <w:t xml:space="preserve"> </w:t>
      </w:r>
      <w:r w:rsidR="005A60B7">
        <w:t>it should support TDM and FDM pattern based on the device ability</w:t>
      </w:r>
      <w:r w:rsidR="00EF34A5">
        <w:t>.</w:t>
      </w:r>
      <w:r w:rsidR="004D0343">
        <w:t xml:space="preserve"> For TDM</w:t>
      </w:r>
      <w:r w:rsidR="005A60B7">
        <w:t xml:space="preserve"> pattern</w:t>
      </w:r>
      <w:r w:rsidR="005A60B7" w:rsidRPr="005A60B7">
        <w:rPr>
          <w:rFonts w:hint="eastAsia"/>
        </w:rPr>
        <w:t>,</w:t>
      </w:r>
      <w:r w:rsidR="005A60B7">
        <w:t xml:space="preserve"> the downlink and uplink resource allocation can be indicated by preamble</w:t>
      </w:r>
      <w:r w:rsidR="005A60B7" w:rsidRPr="005A60B7">
        <w:t>,</w:t>
      </w:r>
      <w:r w:rsidR="005A60B7">
        <w:t xml:space="preserve"> </w:t>
      </w:r>
      <w:proofErr w:type="spellStart"/>
      <w:r w:rsidR="005A60B7">
        <w:t>midamble</w:t>
      </w:r>
      <w:proofErr w:type="spellEnd"/>
      <w:r w:rsidR="005A60B7">
        <w:t xml:space="preserve"> and </w:t>
      </w:r>
      <w:proofErr w:type="spellStart"/>
      <w:r w:rsidR="005A60B7">
        <w:t>postamble</w:t>
      </w:r>
      <w:proofErr w:type="spellEnd"/>
      <w:r w:rsidR="005A60B7">
        <w:t xml:space="preserve">. </w:t>
      </w:r>
      <w:r w:rsidR="0069594D">
        <w:t>For F</w:t>
      </w:r>
      <w:r w:rsidR="004D0343">
        <w:t>DM</w:t>
      </w:r>
      <w:r w:rsidR="0069594D">
        <w:t xml:space="preserve"> pattern</w:t>
      </w:r>
      <w:r w:rsidR="0069594D" w:rsidRPr="0069594D">
        <w:rPr>
          <w:rFonts w:hint="eastAsia"/>
        </w:rPr>
        <w:t>,</w:t>
      </w:r>
      <w:r w:rsidR="0069594D">
        <w:t xml:space="preserve"> </w:t>
      </w:r>
      <w:r w:rsidR="000A3662">
        <w:t>on behalf of the uplink transmission bandwidth</w:t>
      </w:r>
      <w:r w:rsidR="000A3662" w:rsidRPr="0069594D">
        <w:rPr>
          <w:rFonts w:hint="eastAsia"/>
        </w:rPr>
        <w:t>,</w:t>
      </w:r>
      <w:r w:rsidR="000A3662">
        <w:t xml:space="preserve"> we can </w:t>
      </w:r>
      <w:r w:rsidR="00476DF0">
        <w:t xml:space="preserve">divide the bandwidth into several </w:t>
      </w:r>
      <w:proofErr w:type="spellStart"/>
      <w:r w:rsidR="00476DF0">
        <w:t>subband</w:t>
      </w:r>
      <w:r w:rsidR="00476DF0" w:rsidRPr="00476DF0">
        <w:t>s</w:t>
      </w:r>
      <w:proofErr w:type="spellEnd"/>
      <w:r w:rsidR="00476DF0">
        <w:t xml:space="preserve"> and the BS indicates the device BL frequency resources.</w:t>
      </w:r>
      <w:r w:rsidR="00AD4D8A">
        <w:t xml:space="preserve"> The </w:t>
      </w:r>
      <w:proofErr w:type="spellStart"/>
      <w:r w:rsidR="00AD4D8A">
        <w:t>pdcch</w:t>
      </w:r>
      <w:proofErr w:type="spellEnd"/>
      <w:r w:rsidR="00AD4D8A">
        <w:t>-like channel carrying the frequency information is conveyed on the PDSCH</w:t>
      </w:r>
      <w:r w:rsidR="00AD4D8A">
        <w:rPr>
          <w:rFonts w:asciiTheme="minorEastAsia" w:eastAsiaTheme="minorEastAsia" w:hAnsiTheme="minorEastAsia" w:hint="eastAsia"/>
          <w:lang w:eastAsia="zh-CN"/>
        </w:rPr>
        <w:t>.</w:t>
      </w:r>
    </w:p>
    <w:p w14:paraId="21FC55AB" w14:textId="46D8EBAE" w:rsidR="004915C3" w:rsidRPr="00D84709" w:rsidRDefault="004907B9" w:rsidP="00D84709">
      <w:pPr>
        <w:autoSpaceDE w:val="0"/>
        <w:autoSpaceDN w:val="0"/>
        <w:adjustRightInd w:val="0"/>
        <w:snapToGrid w:val="0"/>
        <w:spacing w:after="120"/>
        <w:jc w:val="both"/>
        <w:rPr>
          <w:rFonts w:ascii="Times New Roman" w:eastAsia="宋体" w:hAnsi="Times New Roman"/>
          <w:b/>
          <w:bCs/>
          <w:i/>
          <w:sz w:val="22"/>
          <w:szCs w:val="20"/>
          <w:lang w:val="en-US"/>
        </w:rPr>
      </w:pPr>
      <w:r w:rsidRPr="00D84709">
        <w:rPr>
          <w:rFonts w:ascii="Times New Roman" w:eastAsia="宋体" w:hAnsi="Times New Roman"/>
          <w:b/>
          <w:bCs/>
          <w:i/>
          <w:sz w:val="22"/>
          <w:szCs w:val="20"/>
          <w:lang w:val="en-US"/>
        </w:rPr>
        <w:t>Proposal 11</w:t>
      </w:r>
      <w:r w:rsidR="004915C3" w:rsidRPr="00D84709">
        <w:rPr>
          <w:rFonts w:ascii="Times New Roman" w:eastAsia="宋体" w:hAnsi="Times New Roman"/>
          <w:b/>
          <w:bCs/>
          <w:i/>
          <w:sz w:val="22"/>
          <w:szCs w:val="20"/>
          <w:lang w:val="en-US"/>
        </w:rPr>
        <w:t>:</w:t>
      </w:r>
      <w:r w:rsidR="004D0343" w:rsidRPr="00D84709">
        <w:rPr>
          <w:rFonts w:ascii="Times New Roman" w:eastAsia="宋体" w:hAnsi="Times New Roman"/>
          <w:b/>
          <w:bCs/>
          <w:i/>
          <w:sz w:val="22"/>
          <w:szCs w:val="20"/>
          <w:lang w:val="en-US"/>
        </w:rPr>
        <w:t xml:space="preserve"> A-IoT resource scheduling should support TDM and FDM pattern</w:t>
      </w:r>
      <w:r w:rsidR="000B1403" w:rsidRPr="00D84709">
        <w:rPr>
          <w:rFonts w:ascii="Times New Roman" w:eastAsia="宋体" w:hAnsi="Times New Roman"/>
          <w:b/>
          <w:bCs/>
          <w:i/>
          <w:sz w:val="22"/>
          <w:szCs w:val="20"/>
          <w:lang w:val="en-US"/>
        </w:rPr>
        <w:t xml:space="preserve">, </w:t>
      </w:r>
      <w:r w:rsidR="008B0639" w:rsidRPr="00D84709">
        <w:rPr>
          <w:rFonts w:ascii="Times New Roman" w:eastAsia="宋体" w:hAnsi="Times New Roman"/>
          <w:b/>
          <w:bCs/>
          <w:i/>
          <w:sz w:val="22"/>
          <w:szCs w:val="20"/>
          <w:lang w:val="en-US"/>
        </w:rPr>
        <w:t xml:space="preserve">for TDM pattern the resource allocation can be indicated by preamble, </w:t>
      </w:r>
      <w:proofErr w:type="spellStart"/>
      <w:r w:rsidR="008B0639" w:rsidRPr="00D84709">
        <w:rPr>
          <w:rFonts w:ascii="Times New Roman" w:eastAsia="宋体" w:hAnsi="Times New Roman"/>
          <w:b/>
          <w:bCs/>
          <w:i/>
          <w:sz w:val="22"/>
          <w:szCs w:val="20"/>
          <w:lang w:val="en-US"/>
        </w:rPr>
        <w:t>midamble</w:t>
      </w:r>
      <w:proofErr w:type="spellEnd"/>
      <w:r w:rsidR="008B0639" w:rsidRPr="00D84709">
        <w:rPr>
          <w:rFonts w:ascii="Times New Roman" w:eastAsia="宋体" w:hAnsi="Times New Roman"/>
          <w:b/>
          <w:bCs/>
          <w:i/>
          <w:sz w:val="22"/>
          <w:szCs w:val="20"/>
          <w:lang w:val="en-US"/>
        </w:rPr>
        <w:t xml:space="preserve"> and </w:t>
      </w:r>
      <w:proofErr w:type="spellStart"/>
      <w:r w:rsidR="008B0639" w:rsidRPr="00D84709">
        <w:rPr>
          <w:rFonts w:ascii="Times New Roman" w:eastAsia="宋体" w:hAnsi="Times New Roman"/>
          <w:b/>
          <w:bCs/>
          <w:i/>
          <w:sz w:val="22"/>
          <w:szCs w:val="20"/>
          <w:lang w:val="en-US"/>
        </w:rPr>
        <w:t>postamble</w:t>
      </w:r>
      <w:proofErr w:type="spellEnd"/>
      <w:r w:rsidR="004915C3" w:rsidRPr="00D84709">
        <w:rPr>
          <w:rFonts w:ascii="Times New Roman" w:eastAsia="宋体" w:hAnsi="Times New Roman"/>
          <w:b/>
          <w:bCs/>
          <w:i/>
          <w:sz w:val="22"/>
          <w:szCs w:val="20"/>
          <w:lang w:val="en-US"/>
        </w:rPr>
        <w:t>.</w:t>
      </w:r>
    </w:p>
    <w:p w14:paraId="5B91F07C" w14:textId="0F785242" w:rsidR="009A0DA9" w:rsidRPr="00D84709" w:rsidRDefault="009A0DA9" w:rsidP="00D84709">
      <w:pPr>
        <w:autoSpaceDE w:val="0"/>
        <w:autoSpaceDN w:val="0"/>
        <w:adjustRightInd w:val="0"/>
        <w:snapToGrid w:val="0"/>
        <w:spacing w:after="120"/>
        <w:jc w:val="both"/>
        <w:rPr>
          <w:rFonts w:ascii="Times New Roman" w:eastAsia="宋体" w:hAnsi="Times New Roman"/>
          <w:b/>
          <w:bCs/>
          <w:i/>
          <w:sz w:val="22"/>
          <w:szCs w:val="20"/>
          <w:lang w:val="en-US"/>
        </w:rPr>
      </w:pPr>
      <w:r w:rsidRPr="00D84709">
        <w:rPr>
          <w:rFonts w:ascii="Times New Roman" w:eastAsia="宋体" w:hAnsi="Times New Roman"/>
          <w:b/>
          <w:bCs/>
          <w:i/>
          <w:sz w:val="22"/>
          <w:szCs w:val="20"/>
          <w:lang w:val="en-US"/>
        </w:rPr>
        <w:t xml:space="preserve">Proposal 12: A-IoT resource scheduling should support TDM and FDM pattern, for FDM pattern the resource allocation can be indicated by </w:t>
      </w:r>
      <w:proofErr w:type="spellStart"/>
      <w:r w:rsidRPr="00D84709">
        <w:rPr>
          <w:rFonts w:ascii="Times New Roman" w:eastAsia="宋体" w:hAnsi="Times New Roman"/>
          <w:b/>
          <w:bCs/>
          <w:i/>
          <w:sz w:val="22"/>
          <w:szCs w:val="20"/>
          <w:lang w:val="en-US"/>
        </w:rPr>
        <w:t>pdcch</w:t>
      </w:r>
      <w:proofErr w:type="spellEnd"/>
      <w:r w:rsidRPr="00D84709">
        <w:rPr>
          <w:rFonts w:ascii="Times New Roman" w:eastAsia="宋体" w:hAnsi="Times New Roman"/>
          <w:b/>
          <w:bCs/>
          <w:i/>
          <w:sz w:val="22"/>
          <w:szCs w:val="20"/>
          <w:lang w:val="en-US"/>
        </w:rPr>
        <w:t>-like channel transmitted on the PDSCH.</w:t>
      </w:r>
    </w:p>
    <w:p w14:paraId="686F550A" w14:textId="77777777" w:rsidR="004915C3" w:rsidRPr="004907B9" w:rsidRDefault="004915C3" w:rsidP="004915C3">
      <w:pPr>
        <w:snapToGrid w:val="0"/>
        <w:jc w:val="both"/>
      </w:pPr>
    </w:p>
    <w:p w14:paraId="121E4B42" w14:textId="77777777" w:rsidR="004915C3" w:rsidRPr="00723589" w:rsidRDefault="004915C3" w:rsidP="004915C3">
      <w:pPr>
        <w:snapToGrid w:val="0"/>
        <w:jc w:val="both"/>
        <w:rPr>
          <w:b/>
          <w:lang w:eastAsia="zh-CN"/>
        </w:rPr>
      </w:pPr>
    </w:p>
    <w:p w14:paraId="2F39E8A9" w14:textId="77777777" w:rsidR="00FE2621" w:rsidRPr="00AF7D02" w:rsidRDefault="00FE2621" w:rsidP="00FE2621">
      <w:pPr>
        <w:pStyle w:val="1"/>
        <w:pBdr>
          <w:top w:val="single" w:sz="12" w:space="4" w:color="auto"/>
        </w:pBdr>
        <w:spacing w:before="0"/>
        <w:ind w:left="431" w:hanging="431"/>
        <w:jc w:val="both"/>
        <w:rPr>
          <w:lang w:val="en-US"/>
        </w:rPr>
      </w:pPr>
      <w:r w:rsidRPr="00AF7D02">
        <w:rPr>
          <w:lang w:val="en-US"/>
        </w:rPr>
        <w:t>Conclusions</w:t>
      </w:r>
    </w:p>
    <w:p w14:paraId="5B9F7263" w14:textId="77777777" w:rsidR="00FE2621" w:rsidRPr="006B1025" w:rsidRDefault="00FE2621" w:rsidP="00FE2621">
      <w:pPr>
        <w:pStyle w:val="3GPPNormalText"/>
        <w:spacing w:after="120"/>
        <w:rPr>
          <w:rFonts w:eastAsia="宋体"/>
          <w:szCs w:val="20"/>
          <w:lang w:eastAsia="zh-CN"/>
        </w:rPr>
      </w:pPr>
      <w:r w:rsidRPr="006B1025">
        <w:rPr>
          <w:rFonts w:eastAsia="宋体"/>
          <w:szCs w:val="20"/>
          <w:lang w:eastAsia="zh-CN"/>
        </w:rPr>
        <w:t>I</w:t>
      </w:r>
      <w:r w:rsidRPr="006B1025">
        <w:rPr>
          <w:rFonts w:eastAsia="宋体" w:hint="eastAsia"/>
          <w:szCs w:val="20"/>
          <w:lang w:eastAsia="zh-CN"/>
        </w:rPr>
        <w:t xml:space="preserve">n </w:t>
      </w:r>
      <w:r w:rsidRPr="006B1025">
        <w:rPr>
          <w:rFonts w:eastAsia="宋体"/>
          <w:szCs w:val="20"/>
          <w:lang w:eastAsia="zh-CN"/>
        </w:rPr>
        <w:t>this contrib</w:t>
      </w:r>
      <w:r w:rsidR="00EF34A5">
        <w:rPr>
          <w:rFonts w:eastAsia="宋体"/>
          <w:szCs w:val="20"/>
          <w:lang w:eastAsia="zh-CN"/>
        </w:rPr>
        <w:t>ution, we present our views</w:t>
      </w:r>
      <w:r w:rsidRPr="006B1025">
        <w:rPr>
          <w:rFonts w:eastAsia="宋体"/>
          <w:szCs w:val="20"/>
          <w:lang w:eastAsia="zh-CN"/>
        </w:rPr>
        <w:t xml:space="preserve"> on</w:t>
      </w:r>
      <w:r w:rsidR="00EF34A5">
        <w:rPr>
          <w:rFonts w:eastAsia="宋体"/>
          <w:szCs w:val="20"/>
          <w:lang w:eastAsia="zh-CN"/>
        </w:rPr>
        <w:t xml:space="preserve"> the unified IoT frame structure</w:t>
      </w:r>
      <w:r w:rsidRPr="006B1025">
        <w:rPr>
          <w:rFonts w:eastAsia="宋体"/>
          <w:szCs w:val="20"/>
          <w:lang w:eastAsia="zh-CN"/>
        </w:rPr>
        <w:t xml:space="preserve">, </w:t>
      </w:r>
      <w:r w:rsidR="00EF34A5">
        <w:rPr>
          <w:rFonts w:eastAsia="宋体"/>
          <w:szCs w:val="20"/>
          <w:lang w:eastAsia="zh-CN"/>
        </w:rPr>
        <w:t>the</w:t>
      </w:r>
      <w:r w:rsidR="001F64EA">
        <w:rPr>
          <w:rFonts w:eastAsia="宋体"/>
          <w:szCs w:val="20"/>
          <w:lang w:eastAsia="zh-CN"/>
        </w:rPr>
        <w:t xml:space="preserve"> synchronization and timing</w:t>
      </w:r>
      <w:r w:rsidR="0084360C">
        <w:rPr>
          <w:lang w:eastAsia="zh-CN"/>
        </w:rPr>
        <w:t>,</w:t>
      </w:r>
      <w:r w:rsidR="001F64EA">
        <w:rPr>
          <w:lang w:eastAsia="zh-CN"/>
        </w:rPr>
        <w:t xml:space="preserve"> random access</w:t>
      </w:r>
      <w:r w:rsidR="00EF34A5">
        <w:rPr>
          <w:lang w:eastAsia="zh-CN"/>
        </w:rPr>
        <w:t xml:space="preserve"> and the</w:t>
      </w:r>
      <w:r w:rsidR="001F64EA">
        <w:rPr>
          <w:lang w:eastAsia="zh-CN"/>
        </w:rPr>
        <w:t xml:space="preserve"> scheduling and timing relationships</w:t>
      </w:r>
      <w:r w:rsidR="00EF34A5">
        <w:rPr>
          <w:lang w:eastAsia="zh-CN"/>
        </w:rPr>
        <w:t xml:space="preserve">. </w:t>
      </w:r>
      <w:r w:rsidR="00EF34A5">
        <w:rPr>
          <w:rFonts w:eastAsia="宋体"/>
          <w:szCs w:val="20"/>
          <w:lang w:eastAsia="zh-CN"/>
        </w:rPr>
        <w:t>W</w:t>
      </w:r>
      <w:r w:rsidRPr="006B1025">
        <w:rPr>
          <w:rFonts w:eastAsia="宋体"/>
          <w:szCs w:val="20"/>
          <w:lang w:eastAsia="zh-CN"/>
        </w:rPr>
        <w:t>e have the following proposals:</w:t>
      </w:r>
    </w:p>
    <w:p w14:paraId="3FD40B07" w14:textId="5DBC3F57" w:rsidR="00D13EF5" w:rsidRPr="00D84709" w:rsidRDefault="00D13EF5" w:rsidP="00D84709">
      <w:pPr>
        <w:autoSpaceDE w:val="0"/>
        <w:autoSpaceDN w:val="0"/>
        <w:adjustRightInd w:val="0"/>
        <w:snapToGrid w:val="0"/>
        <w:spacing w:after="120"/>
        <w:jc w:val="both"/>
        <w:rPr>
          <w:rFonts w:ascii="Times New Roman" w:eastAsia="宋体" w:hAnsi="Times New Roman"/>
          <w:b/>
          <w:bCs/>
          <w:i/>
          <w:sz w:val="22"/>
          <w:szCs w:val="20"/>
          <w:lang w:val="en-US"/>
        </w:rPr>
      </w:pPr>
      <w:r w:rsidRPr="00D84709">
        <w:rPr>
          <w:rFonts w:ascii="Times New Roman" w:eastAsia="宋体" w:hAnsi="Times New Roman"/>
          <w:b/>
          <w:bCs/>
          <w:i/>
          <w:sz w:val="22"/>
          <w:szCs w:val="20"/>
          <w:lang w:val="en-US"/>
        </w:rPr>
        <w:t xml:space="preserve">Proposal 1: For OFDM-based waveform for A-IoT R2D transmission, it seems better that the R2D transmission is aligned with NR symbol </w:t>
      </w:r>
      <w:r w:rsidR="00B5248C" w:rsidRPr="00D84709">
        <w:rPr>
          <w:rFonts w:ascii="Times New Roman" w:eastAsia="宋体" w:hAnsi="Times New Roman"/>
          <w:b/>
          <w:bCs/>
          <w:i/>
          <w:sz w:val="22"/>
          <w:szCs w:val="20"/>
          <w:lang w:val="en-US"/>
        </w:rPr>
        <w:t xml:space="preserve">or slot </w:t>
      </w:r>
      <w:r w:rsidRPr="00D84709">
        <w:rPr>
          <w:rFonts w:ascii="Times New Roman" w:eastAsia="宋体" w:hAnsi="Times New Roman"/>
          <w:b/>
          <w:bCs/>
          <w:i/>
          <w:sz w:val="22"/>
          <w:szCs w:val="20"/>
          <w:lang w:val="en-US"/>
        </w:rPr>
        <w:t>boundary.</w:t>
      </w:r>
    </w:p>
    <w:p w14:paraId="5F12A4D2" w14:textId="77777777" w:rsidR="00D13EF5" w:rsidRPr="00D84709" w:rsidRDefault="00D13EF5" w:rsidP="00D84709">
      <w:pPr>
        <w:autoSpaceDE w:val="0"/>
        <w:autoSpaceDN w:val="0"/>
        <w:adjustRightInd w:val="0"/>
        <w:snapToGrid w:val="0"/>
        <w:spacing w:after="120"/>
        <w:jc w:val="both"/>
        <w:rPr>
          <w:rFonts w:ascii="Times New Roman" w:eastAsia="宋体" w:hAnsi="Times New Roman"/>
          <w:b/>
          <w:bCs/>
          <w:i/>
          <w:sz w:val="22"/>
          <w:szCs w:val="20"/>
          <w:lang w:val="en-US"/>
        </w:rPr>
      </w:pPr>
      <w:r w:rsidRPr="00D84709">
        <w:rPr>
          <w:rFonts w:ascii="Times New Roman" w:eastAsia="宋体" w:hAnsi="Times New Roman"/>
          <w:b/>
          <w:bCs/>
          <w:i/>
          <w:sz w:val="22"/>
          <w:szCs w:val="20"/>
          <w:lang w:val="en-US"/>
        </w:rPr>
        <w:t>Proposal 2: For downlink transmissions, the basic time unit can be defined as chip length.</w:t>
      </w:r>
    </w:p>
    <w:p w14:paraId="57BFDB9A" w14:textId="3C367700" w:rsidR="00D13EF5" w:rsidRPr="00D84709" w:rsidRDefault="00D13EF5" w:rsidP="00D84709">
      <w:pPr>
        <w:autoSpaceDE w:val="0"/>
        <w:autoSpaceDN w:val="0"/>
        <w:adjustRightInd w:val="0"/>
        <w:snapToGrid w:val="0"/>
        <w:spacing w:after="120"/>
        <w:jc w:val="both"/>
        <w:rPr>
          <w:rFonts w:ascii="Times New Roman" w:eastAsia="宋体" w:hAnsi="Times New Roman"/>
          <w:b/>
          <w:bCs/>
          <w:i/>
          <w:sz w:val="22"/>
          <w:szCs w:val="20"/>
          <w:lang w:val="en-US"/>
        </w:rPr>
      </w:pPr>
      <w:r w:rsidRPr="00D84709">
        <w:rPr>
          <w:rFonts w:ascii="Times New Roman" w:eastAsia="宋体" w:hAnsi="Times New Roman"/>
          <w:b/>
          <w:bCs/>
          <w:i/>
          <w:sz w:val="22"/>
          <w:szCs w:val="20"/>
          <w:lang w:val="en-US"/>
        </w:rPr>
        <w:t>Proposal 3: For A-IoT device</w:t>
      </w:r>
      <w:r w:rsidRPr="00D84709">
        <w:rPr>
          <w:rFonts w:ascii="Times New Roman" w:eastAsia="宋体" w:hAnsi="Times New Roman" w:hint="eastAsia"/>
          <w:b/>
          <w:bCs/>
          <w:i/>
          <w:sz w:val="22"/>
          <w:szCs w:val="20"/>
          <w:lang w:val="en-US"/>
        </w:rPr>
        <w:t>,</w:t>
      </w:r>
      <w:r w:rsidRPr="00D84709">
        <w:rPr>
          <w:rFonts w:ascii="Times New Roman" w:eastAsia="宋体" w:hAnsi="Times New Roman"/>
          <w:b/>
          <w:bCs/>
          <w:i/>
          <w:sz w:val="22"/>
          <w:szCs w:val="20"/>
          <w:lang w:val="en-US"/>
        </w:rPr>
        <w:t xml:space="preserve"> it is difficult to align the UL transmission with NR symbol or slot boundary.</w:t>
      </w:r>
    </w:p>
    <w:p w14:paraId="1E333C31" w14:textId="3AB53760" w:rsidR="00D13EF5" w:rsidRPr="00D84709" w:rsidRDefault="00D13EF5" w:rsidP="00D84709">
      <w:pPr>
        <w:autoSpaceDE w:val="0"/>
        <w:autoSpaceDN w:val="0"/>
        <w:adjustRightInd w:val="0"/>
        <w:snapToGrid w:val="0"/>
        <w:spacing w:after="120"/>
        <w:jc w:val="both"/>
        <w:rPr>
          <w:rFonts w:ascii="Times New Roman" w:eastAsia="宋体" w:hAnsi="Times New Roman"/>
          <w:b/>
          <w:bCs/>
          <w:i/>
          <w:sz w:val="22"/>
          <w:szCs w:val="20"/>
          <w:lang w:val="en-US"/>
        </w:rPr>
      </w:pPr>
      <w:r w:rsidRPr="00D84709">
        <w:rPr>
          <w:rFonts w:ascii="Times New Roman" w:eastAsia="宋体" w:hAnsi="Times New Roman"/>
          <w:b/>
          <w:bCs/>
          <w:i/>
          <w:sz w:val="22"/>
          <w:szCs w:val="20"/>
          <w:lang w:val="en-US"/>
        </w:rPr>
        <w:t>Proposal 4: For uplink transmission</w:t>
      </w:r>
      <w:r w:rsidRPr="00D84709">
        <w:rPr>
          <w:rFonts w:ascii="Times New Roman" w:eastAsia="宋体" w:hAnsi="Times New Roman" w:hint="eastAsia"/>
          <w:b/>
          <w:bCs/>
          <w:i/>
          <w:sz w:val="22"/>
          <w:szCs w:val="20"/>
          <w:lang w:val="en-US"/>
        </w:rPr>
        <w:t>,</w:t>
      </w:r>
      <w:r w:rsidRPr="00D84709">
        <w:rPr>
          <w:rFonts w:ascii="Times New Roman" w:eastAsia="宋体" w:hAnsi="Times New Roman"/>
          <w:b/>
          <w:bCs/>
          <w:i/>
          <w:sz w:val="22"/>
          <w:szCs w:val="20"/>
          <w:lang w:val="en-US"/>
        </w:rPr>
        <w:t xml:space="preserve"> the basic time unit is defined as chip length. The chip length is related with the signal bandwidth.</w:t>
      </w:r>
    </w:p>
    <w:p w14:paraId="6AB2AF52" w14:textId="77777777" w:rsidR="00D13EF5" w:rsidRPr="00D84709" w:rsidRDefault="00D13EF5" w:rsidP="00D84709">
      <w:pPr>
        <w:autoSpaceDE w:val="0"/>
        <w:autoSpaceDN w:val="0"/>
        <w:adjustRightInd w:val="0"/>
        <w:snapToGrid w:val="0"/>
        <w:spacing w:after="120"/>
        <w:jc w:val="both"/>
        <w:rPr>
          <w:rFonts w:ascii="Times New Roman" w:eastAsia="宋体" w:hAnsi="Times New Roman"/>
          <w:b/>
          <w:bCs/>
          <w:i/>
          <w:sz w:val="22"/>
          <w:szCs w:val="20"/>
          <w:lang w:val="en-US"/>
        </w:rPr>
      </w:pPr>
      <w:r w:rsidRPr="00D84709">
        <w:rPr>
          <w:rFonts w:ascii="Times New Roman" w:eastAsia="宋体" w:hAnsi="Times New Roman"/>
          <w:b/>
          <w:bCs/>
          <w:i/>
          <w:sz w:val="22"/>
          <w:szCs w:val="20"/>
          <w:lang w:val="en-US"/>
        </w:rPr>
        <w:t>Proposal 5: For A-IoT transmission</w:t>
      </w:r>
      <w:r w:rsidRPr="00D84709">
        <w:rPr>
          <w:rFonts w:ascii="Times New Roman" w:eastAsia="宋体" w:hAnsi="Times New Roman" w:hint="eastAsia"/>
          <w:b/>
          <w:bCs/>
          <w:i/>
          <w:sz w:val="22"/>
          <w:szCs w:val="20"/>
          <w:lang w:val="en-US"/>
        </w:rPr>
        <w:t>,</w:t>
      </w:r>
      <w:r w:rsidRPr="00D84709">
        <w:rPr>
          <w:rFonts w:ascii="Times New Roman" w:eastAsia="宋体" w:hAnsi="Times New Roman"/>
          <w:b/>
          <w:bCs/>
          <w:i/>
          <w:sz w:val="22"/>
          <w:szCs w:val="20"/>
          <w:lang w:val="en-US"/>
        </w:rPr>
        <w:t xml:space="preserve"> DL(FL) on FDD-DL, CW</w:t>
      </w:r>
      <w:r w:rsidRPr="00D84709">
        <w:rPr>
          <w:rFonts w:ascii="Times New Roman" w:eastAsia="宋体" w:hAnsi="Times New Roman" w:hint="eastAsia"/>
          <w:b/>
          <w:bCs/>
          <w:i/>
          <w:sz w:val="22"/>
          <w:szCs w:val="20"/>
          <w:lang w:val="en-US"/>
        </w:rPr>
        <w:t>/</w:t>
      </w:r>
      <w:r w:rsidRPr="00D84709">
        <w:rPr>
          <w:rFonts w:ascii="Times New Roman" w:eastAsia="宋体" w:hAnsi="Times New Roman"/>
          <w:b/>
          <w:bCs/>
          <w:i/>
          <w:sz w:val="22"/>
          <w:szCs w:val="20"/>
          <w:lang w:val="en-US"/>
        </w:rPr>
        <w:t>(BL) on FDD-UL.</w:t>
      </w:r>
    </w:p>
    <w:p w14:paraId="75B41995" w14:textId="3B49CA63" w:rsidR="00D13EF5" w:rsidRPr="00D84709" w:rsidRDefault="00D13EF5" w:rsidP="00D84709">
      <w:pPr>
        <w:autoSpaceDE w:val="0"/>
        <w:autoSpaceDN w:val="0"/>
        <w:adjustRightInd w:val="0"/>
        <w:snapToGrid w:val="0"/>
        <w:spacing w:after="120"/>
        <w:jc w:val="both"/>
        <w:rPr>
          <w:rFonts w:ascii="Times New Roman" w:eastAsia="宋体" w:hAnsi="Times New Roman"/>
          <w:b/>
          <w:bCs/>
          <w:i/>
          <w:sz w:val="22"/>
          <w:szCs w:val="20"/>
          <w:lang w:val="en-US"/>
        </w:rPr>
      </w:pPr>
      <w:r w:rsidRPr="00D84709">
        <w:rPr>
          <w:rFonts w:ascii="Times New Roman" w:eastAsia="宋体" w:hAnsi="Times New Roman"/>
          <w:b/>
          <w:bCs/>
          <w:i/>
          <w:sz w:val="22"/>
          <w:szCs w:val="20"/>
          <w:lang w:val="en-US"/>
        </w:rPr>
        <w:t>Proposal 6: For the downlink sync signal design, predefined binary pattern modulated using the OOK/ASK waveforms can be considered.</w:t>
      </w:r>
    </w:p>
    <w:p w14:paraId="4DB5F877" w14:textId="4F05EA11" w:rsidR="00D13EF5" w:rsidRPr="00D84709" w:rsidRDefault="00D13EF5" w:rsidP="00D84709">
      <w:pPr>
        <w:autoSpaceDE w:val="0"/>
        <w:autoSpaceDN w:val="0"/>
        <w:adjustRightInd w:val="0"/>
        <w:snapToGrid w:val="0"/>
        <w:spacing w:after="120"/>
        <w:jc w:val="both"/>
        <w:rPr>
          <w:rFonts w:ascii="Times New Roman" w:eastAsia="宋体" w:hAnsi="Times New Roman"/>
          <w:b/>
          <w:bCs/>
          <w:i/>
          <w:sz w:val="22"/>
          <w:szCs w:val="20"/>
          <w:lang w:val="en-US"/>
        </w:rPr>
      </w:pPr>
      <w:r w:rsidRPr="00D84709">
        <w:rPr>
          <w:rFonts w:ascii="Times New Roman" w:eastAsia="宋体" w:hAnsi="Times New Roman"/>
          <w:b/>
          <w:bCs/>
          <w:i/>
          <w:sz w:val="22"/>
          <w:szCs w:val="20"/>
          <w:lang w:val="en-US"/>
        </w:rPr>
        <w:t>Proposal 7: For the uplink sync signal design, predefined binary pattern modulated using the OOK/ASK waveforms with line code can be considered.</w:t>
      </w:r>
    </w:p>
    <w:p w14:paraId="38B46D2D" w14:textId="77777777" w:rsidR="00D13EF5" w:rsidRPr="00D84709" w:rsidRDefault="00D13EF5" w:rsidP="00D84709">
      <w:pPr>
        <w:autoSpaceDE w:val="0"/>
        <w:autoSpaceDN w:val="0"/>
        <w:adjustRightInd w:val="0"/>
        <w:snapToGrid w:val="0"/>
        <w:spacing w:after="120"/>
        <w:jc w:val="both"/>
        <w:rPr>
          <w:rFonts w:ascii="Times New Roman" w:eastAsia="宋体" w:hAnsi="Times New Roman"/>
          <w:b/>
          <w:bCs/>
          <w:i/>
          <w:sz w:val="22"/>
          <w:szCs w:val="20"/>
          <w:lang w:val="en-US"/>
        </w:rPr>
      </w:pPr>
      <w:r w:rsidRPr="00D84709">
        <w:rPr>
          <w:rFonts w:ascii="Times New Roman" w:eastAsia="宋体" w:hAnsi="Times New Roman"/>
          <w:b/>
          <w:bCs/>
          <w:i/>
          <w:sz w:val="22"/>
          <w:szCs w:val="20"/>
          <w:lang w:val="en-US"/>
        </w:rPr>
        <w:t>Proposal 8: In the A-IoT scenarios, a downlink command should schedule a target A-IoT device or a group of A-IoT devices.</w:t>
      </w:r>
    </w:p>
    <w:p w14:paraId="49AA8916" w14:textId="77777777" w:rsidR="00D13EF5" w:rsidRPr="00D84709" w:rsidRDefault="00D13EF5" w:rsidP="00D84709">
      <w:pPr>
        <w:autoSpaceDE w:val="0"/>
        <w:autoSpaceDN w:val="0"/>
        <w:adjustRightInd w:val="0"/>
        <w:snapToGrid w:val="0"/>
        <w:spacing w:after="120"/>
        <w:jc w:val="both"/>
        <w:rPr>
          <w:rFonts w:ascii="Times New Roman" w:eastAsia="宋体" w:hAnsi="Times New Roman"/>
          <w:b/>
          <w:bCs/>
          <w:i/>
          <w:sz w:val="22"/>
          <w:szCs w:val="20"/>
          <w:lang w:val="en-US"/>
        </w:rPr>
      </w:pPr>
      <w:r w:rsidRPr="00D84709">
        <w:rPr>
          <w:rFonts w:ascii="Times New Roman" w:eastAsia="宋体" w:hAnsi="Times New Roman"/>
          <w:b/>
          <w:bCs/>
          <w:i/>
          <w:sz w:val="22"/>
          <w:szCs w:val="20"/>
          <w:lang w:val="en-US"/>
        </w:rPr>
        <w:t>Proposal 9: At least 4-step random access procedure similar to ISO 18000-6C UHF RFID specification should be supported.</w:t>
      </w:r>
    </w:p>
    <w:p w14:paraId="2E59F626" w14:textId="77777777" w:rsidR="00D13EF5" w:rsidRPr="00D84709" w:rsidRDefault="00D13EF5" w:rsidP="00D84709">
      <w:pPr>
        <w:autoSpaceDE w:val="0"/>
        <w:autoSpaceDN w:val="0"/>
        <w:adjustRightInd w:val="0"/>
        <w:snapToGrid w:val="0"/>
        <w:spacing w:after="120"/>
        <w:jc w:val="both"/>
        <w:rPr>
          <w:rFonts w:ascii="Times New Roman" w:eastAsia="宋体" w:hAnsi="Times New Roman"/>
          <w:b/>
          <w:bCs/>
          <w:i/>
          <w:sz w:val="22"/>
          <w:szCs w:val="20"/>
          <w:lang w:val="en-US"/>
        </w:rPr>
      </w:pPr>
      <w:r w:rsidRPr="00D84709">
        <w:rPr>
          <w:rFonts w:ascii="Times New Roman" w:eastAsia="宋体" w:hAnsi="Times New Roman"/>
          <w:b/>
          <w:bCs/>
          <w:i/>
          <w:sz w:val="22"/>
          <w:szCs w:val="20"/>
          <w:lang w:val="en-US"/>
        </w:rPr>
        <w:t xml:space="preserve">Proposal 10: To improve inventory efficiency, at least TDM and FDM of multiple A-IoT devices simultaneously during the </w:t>
      </w:r>
      <w:proofErr w:type="gramStart"/>
      <w:r w:rsidRPr="00D84709">
        <w:rPr>
          <w:rFonts w:ascii="Times New Roman" w:eastAsia="宋体" w:hAnsi="Times New Roman"/>
          <w:b/>
          <w:bCs/>
          <w:i/>
          <w:sz w:val="22"/>
          <w:szCs w:val="20"/>
          <w:lang w:val="en-US"/>
        </w:rPr>
        <w:t>random access</w:t>
      </w:r>
      <w:proofErr w:type="gramEnd"/>
      <w:r w:rsidRPr="00D84709">
        <w:rPr>
          <w:rFonts w:ascii="Times New Roman" w:eastAsia="宋体" w:hAnsi="Times New Roman"/>
          <w:b/>
          <w:bCs/>
          <w:i/>
          <w:sz w:val="22"/>
          <w:szCs w:val="20"/>
          <w:lang w:val="en-US"/>
        </w:rPr>
        <w:t xml:space="preserve"> procedure can be supported.</w:t>
      </w:r>
    </w:p>
    <w:p w14:paraId="78F78860" w14:textId="77777777" w:rsidR="00D13EF5" w:rsidRPr="00D84709" w:rsidRDefault="00D13EF5" w:rsidP="00D84709">
      <w:pPr>
        <w:autoSpaceDE w:val="0"/>
        <w:autoSpaceDN w:val="0"/>
        <w:adjustRightInd w:val="0"/>
        <w:snapToGrid w:val="0"/>
        <w:spacing w:after="120"/>
        <w:jc w:val="both"/>
        <w:rPr>
          <w:rFonts w:ascii="Times New Roman" w:eastAsia="宋体" w:hAnsi="Times New Roman"/>
          <w:b/>
          <w:bCs/>
          <w:i/>
          <w:sz w:val="22"/>
          <w:szCs w:val="20"/>
          <w:lang w:val="en-US"/>
        </w:rPr>
      </w:pPr>
      <w:r w:rsidRPr="00D84709">
        <w:rPr>
          <w:rFonts w:ascii="Times New Roman" w:eastAsia="宋体" w:hAnsi="Times New Roman"/>
          <w:b/>
          <w:bCs/>
          <w:i/>
          <w:sz w:val="22"/>
          <w:szCs w:val="20"/>
          <w:lang w:val="en-US"/>
        </w:rPr>
        <w:lastRenderedPageBreak/>
        <w:t xml:space="preserve">Proposal 11: A-IoT resource scheduling should support TDM and FDM pattern, for TDM pattern the resource allocation can be indicated by preamble, </w:t>
      </w:r>
      <w:proofErr w:type="spellStart"/>
      <w:r w:rsidRPr="00D84709">
        <w:rPr>
          <w:rFonts w:ascii="Times New Roman" w:eastAsia="宋体" w:hAnsi="Times New Roman"/>
          <w:b/>
          <w:bCs/>
          <w:i/>
          <w:sz w:val="22"/>
          <w:szCs w:val="20"/>
          <w:lang w:val="en-US"/>
        </w:rPr>
        <w:t>midamble</w:t>
      </w:r>
      <w:proofErr w:type="spellEnd"/>
      <w:r w:rsidRPr="00D84709">
        <w:rPr>
          <w:rFonts w:ascii="Times New Roman" w:eastAsia="宋体" w:hAnsi="Times New Roman"/>
          <w:b/>
          <w:bCs/>
          <w:i/>
          <w:sz w:val="22"/>
          <w:szCs w:val="20"/>
          <w:lang w:val="en-US"/>
        </w:rPr>
        <w:t xml:space="preserve"> and </w:t>
      </w:r>
      <w:proofErr w:type="spellStart"/>
      <w:r w:rsidRPr="00D84709">
        <w:rPr>
          <w:rFonts w:ascii="Times New Roman" w:eastAsia="宋体" w:hAnsi="Times New Roman"/>
          <w:b/>
          <w:bCs/>
          <w:i/>
          <w:sz w:val="22"/>
          <w:szCs w:val="20"/>
          <w:lang w:val="en-US"/>
        </w:rPr>
        <w:t>postamble</w:t>
      </w:r>
      <w:proofErr w:type="spellEnd"/>
      <w:r w:rsidRPr="00D84709">
        <w:rPr>
          <w:rFonts w:ascii="Times New Roman" w:eastAsia="宋体" w:hAnsi="Times New Roman"/>
          <w:b/>
          <w:bCs/>
          <w:i/>
          <w:sz w:val="22"/>
          <w:szCs w:val="20"/>
          <w:lang w:val="en-US"/>
        </w:rPr>
        <w:t>.</w:t>
      </w:r>
    </w:p>
    <w:p w14:paraId="4B37C24F" w14:textId="77777777" w:rsidR="00D13EF5" w:rsidRPr="00D84709" w:rsidRDefault="00D13EF5" w:rsidP="00D84709">
      <w:pPr>
        <w:autoSpaceDE w:val="0"/>
        <w:autoSpaceDN w:val="0"/>
        <w:adjustRightInd w:val="0"/>
        <w:snapToGrid w:val="0"/>
        <w:spacing w:after="120"/>
        <w:jc w:val="both"/>
        <w:rPr>
          <w:rFonts w:ascii="Times New Roman" w:eastAsia="宋体" w:hAnsi="Times New Roman"/>
          <w:b/>
          <w:bCs/>
          <w:i/>
          <w:sz w:val="22"/>
          <w:szCs w:val="20"/>
          <w:lang w:val="en-US"/>
        </w:rPr>
      </w:pPr>
      <w:r w:rsidRPr="00D84709">
        <w:rPr>
          <w:rFonts w:ascii="Times New Roman" w:eastAsia="宋体" w:hAnsi="Times New Roman"/>
          <w:b/>
          <w:bCs/>
          <w:i/>
          <w:sz w:val="22"/>
          <w:szCs w:val="20"/>
          <w:lang w:val="en-US"/>
        </w:rPr>
        <w:t xml:space="preserve">Proposal 12: A-IoT resource scheduling should support TDM and FDM pattern, for FDM pattern the resource allocation can be indicated by </w:t>
      </w:r>
      <w:proofErr w:type="spellStart"/>
      <w:r w:rsidRPr="00D84709">
        <w:rPr>
          <w:rFonts w:ascii="Times New Roman" w:eastAsia="宋体" w:hAnsi="Times New Roman"/>
          <w:b/>
          <w:bCs/>
          <w:i/>
          <w:sz w:val="22"/>
          <w:szCs w:val="20"/>
          <w:lang w:val="en-US"/>
        </w:rPr>
        <w:t>pdcch</w:t>
      </w:r>
      <w:proofErr w:type="spellEnd"/>
      <w:r w:rsidRPr="00D84709">
        <w:rPr>
          <w:rFonts w:ascii="Times New Roman" w:eastAsia="宋体" w:hAnsi="Times New Roman"/>
          <w:b/>
          <w:bCs/>
          <w:i/>
          <w:sz w:val="22"/>
          <w:szCs w:val="20"/>
          <w:lang w:val="en-US"/>
        </w:rPr>
        <w:t>-like channel transmitted on the PDSCH.</w:t>
      </w:r>
    </w:p>
    <w:p w14:paraId="30F16B76" w14:textId="77777777" w:rsidR="00D13EF5" w:rsidRPr="00D13EF5" w:rsidRDefault="00D13EF5" w:rsidP="00D13EF5">
      <w:pPr>
        <w:snapToGrid w:val="0"/>
        <w:jc w:val="both"/>
        <w:rPr>
          <w:b/>
          <w:lang w:eastAsia="zh-CN"/>
        </w:rPr>
      </w:pPr>
    </w:p>
    <w:p w14:paraId="65FEBC88" w14:textId="77777777" w:rsidR="00D13EF5" w:rsidRDefault="00D13EF5" w:rsidP="00D13EF5">
      <w:pPr>
        <w:snapToGrid w:val="0"/>
        <w:jc w:val="both"/>
        <w:rPr>
          <w:b/>
          <w:lang w:eastAsia="zh-CN"/>
        </w:rPr>
      </w:pPr>
    </w:p>
    <w:p w14:paraId="18E614BB" w14:textId="77777777" w:rsidR="00D13EF5" w:rsidRPr="00D13EF5" w:rsidRDefault="00D13EF5" w:rsidP="00D13EF5">
      <w:pPr>
        <w:snapToGrid w:val="0"/>
        <w:jc w:val="both"/>
        <w:rPr>
          <w:b/>
          <w:lang w:eastAsia="zh-CN"/>
        </w:rPr>
      </w:pPr>
    </w:p>
    <w:p w14:paraId="551A3D68" w14:textId="77777777" w:rsidR="00D13EF5" w:rsidRPr="00D13EF5" w:rsidRDefault="00D13EF5" w:rsidP="00D13EF5">
      <w:pPr>
        <w:rPr>
          <w:b/>
          <w:iCs/>
        </w:rPr>
      </w:pPr>
    </w:p>
    <w:p w14:paraId="10801F08" w14:textId="77777777" w:rsidR="00D13EF5" w:rsidRDefault="00D13EF5" w:rsidP="00D13EF5">
      <w:pPr>
        <w:rPr>
          <w:b/>
          <w:iCs/>
        </w:rPr>
      </w:pPr>
    </w:p>
    <w:p w14:paraId="75AD9F1B" w14:textId="77777777" w:rsidR="001C0E99" w:rsidRPr="00D13EF5" w:rsidRDefault="001C0E99" w:rsidP="006C71D8">
      <w:pPr>
        <w:snapToGrid w:val="0"/>
        <w:jc w:val="both"/>
        <w:rPr>
          <w:b/>
          <w:lang w:eastAsia="zh-CN"/>
        </w:rPr>
      </w:pPr>
    </w:p>
    <w:p w14:paraId="20BDB53D" w14:textId="77777777" w:rsidR="00FE2621" w:rsidRDefault="00FE2621" w:rsidP="00FE2621">
      <w:pPr>
        <w:snapToGrid w:val="0"/>
        <w:spacing w:before="120"/>
        <w:jc w:val="both"/>
        <w:rPr>
          <w:b/>
          <w:lang w:eastAsia="zh-CN"/>
        </w:rPr>
      </w:pPr>
    </w:p>
    <w:p w14:paraId="28DEA454" w14:textId="77777777" w:rsidR="00FE2621" w:rsidRPr="0041169C" w:rsidRDefault="00FE2621" w:rsidP="00FE2621">
      <w:pPr>
        <w:pStyle w:val="1"/>
        <w:numPr>
          <w:ilvl w:val="0"/>
          <w:numId w:val="0"/>
        </w:numPr>
        <w:spacing w:before="0"/>
        <w:ind w:left="567" w:hanging="567"/>
        <w:jc w:val="both"/>
        <w:rPr>
          <w:lang w:val="en-US"/>
        </w:rPr>
      </w:pPr>
      <w:r w:rsidRPr="00AF7D02">
        <w:rPr>
          <w:lang w:val="en-US"/>
        </w:rPr>
        <w:t>References</w:t>
      </w:r>
    </w:p>
    <w:p w14:paraId="0052E2B7" w14:textId="77777777" w:rsidR="00587E76" w:rsidRDefault="00372C84" w:rsidP="00372C84">
      <w:pPr>
        <w:rPr>
          <w:rFonts w:ascii="Times New Roman" w:hAnsi="Times New Roman"/>
        </w:rPr>
      </w:pPr>
      <w:r w:rsidRPr="0065597F">
        <w:rPr>
          <w:rFonts w:ascii="Times New Roman" w:eastAsia="微软雅黑" w:hAnsi="Times New Roman"/>
        </w:rPr>
        <w:t>[</w:t>
      </w:r>
      <w:r w:rsidR="006069CC">
        <w:rPr>
          <w:rFonts w:ascii="Times New Roman" w:eastAsia="微软雅黑" w:hAnsi="Times New Roman"/>
        </w:rPr>
        <w:t>1</w:t>
      </w:r>
      <w:r w:rsidRPr="0065597F">
        <w:rPr>
          <w:rFonts w:ascii="Times New Roman" w:eastAsia="微软雅黑" w:hAnsi="Times New Roman"/>
        </w:rPr>
        <w:t xml:space="preserve">] </w:t>
      </w:r>
      <w:r w:rsidR="00C34C4E">
        <w:rPr>
          <w:rFonts w:ascii="Times New Roman" w:hAnsi="Times New Roman"/>
        </w:rPr>
        <w:t>TR 38.848, V18.0</w:t>
      </w:r>
      <w:r w:rsidR="009276F6">
        <w:rPr>
          <w:rFonts w:ascii="Times New Roman" w:hAnsi="Times New Roman"/>
        </w:rPr>
        <w:t xml:space="preserve">.0, </w:t>
      </w:r>
      <w:r w:rsidR="008D7A02">
        <w:rPr>
          <w:rFonts w:ascii="Times New Roman" w:hAnsi="Times New Roman"/>
        </w:rPr>
        <w:t>Study on Ambient IoT (Internet of Things) in RAN</w:t>
      </w:r>
    </w:p>
    <w:p w14:paraId="06D042CD" w14:textId="77777777" w:rsidR="006069CC" w:rsidRPr="007621EF" w:rsidRDefault="006069CC" w:rsidP="007621EF">
      <w:pPr>
        <w:rPr>
          <w:rFonts w:ascii="Times New Roman" w:eastAsia="微软雅黑" w:hAnsi="Times New Roman"/>
        </w:rPr>
      </w:pPr>
      <w:r w:rsidRPr="007621EF">
        <w:rPr>
          <w:rFonts w:ascii="Times New Roman" w:eastAsia="微软雅黑" w:hAnsi="Times New Roman"/>
        </w:rPr>
        <w:t xml:space="preserve">[2] </w:t>
      </w:r>
      <w:r w:rsidR="004E4347" w:rsidRPr="007621EF">
        <w:rPr>
          <w:rFonts w:ascii="Times New Roman" w:eastAsia="微软雅黑" w:hAnsi="Times New Roman"/>
        </w:rPr>
        <w:t>RP-234058</w:t>
      </w:r>
      <w:r w:rsidRPr="007621EF">
        <w:rPr>
          <w:rFonts w:ascii="Times New Roman" w:eastAsia="微软雅黑" w:hAnsi="Times New Roman"/>
        </w:rPr>
        <w:t>, “</w:t>
      </w:r>
      <w:r w:rsidR="00194C25" w:rsidRPr="007621EF">
        <w:rPr>
          <w:rFonts w:ascii="Times New Roman" w:eastAsia="微软雅黑" w:hAnsi="Times New Roman"/>
        </w:rPr>
        <w:t xml:space="preserve">New SID: Study on solutions for Ambient IoT (Internet of Things) in NR,” Huawei, </w:t>
      </w:r>
      <w:r w:rsidR="00BD0D57" w:rsidRPr="007621EF">
        <w:rPr>
          <w:rFonts w:ascii="Times New Roman" w:eastAsia="微软雅黑" w:hAnsi="Times New Roman"/>
        </w:rPr>
        <w:t xml:space="preserve">TSG RAN Meeting #102, </w:t>
      </w:r>
      <w:r w:rsidR="00194C25" w:rsidRPr="007621EF">
        <w:rPr>
          <w:rFonts w:ascii="Times New Roman" w:eastAsia="微软雅黑" w:hAnsi="Times New Roman"/>
        </w:rPr>
        <w:t>Edinburgh</w:t>
      </w:r>
      <w:r w:rsidRPr="007621EF">
        <w:rPr>
          <w:rFonts w:ascii="Times New Roman" w:eastAsia="微软雅黑" w:hAnsi="Times New Roman"/>
        </w:rPr>
        <w:t>,</w:t>
      </w:r>
      <w:r w:rsidR="00194C25" w:rsidRPr="007621EF">
        <w:rPr>
          <w:rFonts w:ascii="Times New Roman" w:eastAsia="微软雅黑" w:hAnsi="Times New Roman"/>
        </w:rPr>
        <w:t xml:space="preserve"> UK,</w:t>
      </w:r>
      <w:r w:rsidRPr="007621EF">
        <w:rPr>
          <w:rFonts w:ascii="Times New Roman" w:eastAsia="微软雅黑" w:hAnsi="Times New Roman"/>
        </w:rPr>
        <w:t xml:space="preserve"> </w:t>
      </w:r>
      <w:r w:rsidR="00194C25" w:rsidRPr="007621EF">
        <w:rPr>
          <w:rFonts w:ascii="Times New Roman" w:eastAsia="微软雅黑" w:hAnsi="Times New Roman"/>
        </w:rPr>
        <w:t>Dec. 2023</w:t>
      </w:r>
    </w:p>
    <w:p w14:paraId="7E9F6E6A" w14:textId="058B949B" w:rsidR="00F73A72" w:rsidRPr="007621EF" w:rsidRDefault="008B59B0" w:rsidP="007621EF">
      <w:pPr>
        <w:rPr>
          <w:rFonts w:ascii="Times New Roman" w:eastAsia="微软雅黑" w:hAnsi="Times New Roman"/>
        </w:rPr>
      </w:pPr>
      <w:r w:rsidRPr="007621EF">
        <w:rPr>
          <w:rFonts w:ascii="Times New Roman" w:eastAsia="微软雅黑" w:hAnsi="Times New Roman"/>
        </w:rPr>
        <w:t>[3</w:t>
      </w:r>
      <w:r w:rsidR="00F73A72" w:rsidRPr="007621EF">
        <w:rPr>
          <w:rFonts w:ascii="Times New Roman" w:eastAsia="微软雅黑" w:hAnsi="Times New Roman"/>
        </w:rPr>
        <w:t>]</w:t>
      </w:r>
      <w:r w:rsidR="008979D9">
        <w:rPr>
          <w:rFonts w:ascii="Times New Roman" w:eastAsia="微软雅黑" w:hAnsi="Times New Roman"/>
        </w:rPr>
        <w:t xml:space="preserve"> Draft_Minutes_report_RAN1#116_v020</w:t>
      </w:r>
      <w:r w:rsidR="002B3CC5" w:rsidRPr="007621EF">
        <w:rPr>
          <w:rFonts w:ascii="Times New Roman" w:eastAsia="微软雅黑" w:hAnsi="Times New Roman"/>
        </w:rPr>
        <w:t>, TSG RAN</w:t>
      </w:r>
      <w:r w:rsidR="00282B5F">
        <w:rPr>
          <w:rFonts w:ascii="Times New Roman" w:eastAsia="微软雅黑" w:hAnsi="Times New Roman"/>
        </w:rPr>
        <w:t xml:space="preserve"> WG1 #116</w:t>
      </w:r>
      <w:r w:rsidR="002B3CC5" w:rsidRPr="007621EF">
        <w:rPr>
          <w:rFonts w:ascii="Times New Roman" w:eastAsia="微软雅黑" w:hAnsi="Times New Roman"/>
        </w:rPr>
        <w:t xml:space="preserve">, </w:t>
      </w:r>
      <w:r w:rsidR="00950038">
        <w:rPr>
          <w:rFonts w:ascii="Times New Roman" w:eastAsia="微软雅黑" w:hAnsi="Times New Roman"/>
        </w:rPr>
        <w:t>Athens</w:t>
      </w:r>
      <w:r w:rsidR="002B3CC5" w:rsidRPr="007621EF">
        <w:rPr>
          <w:rFonts w:ascii="Times New Roman" w:eastAsia="微软雅黑" w:hAnsi="Times New Roman"/>
        </w:rPr>
        <w:t xml:space="preserve">, </w:t>
      </w:r>
      <w:r w:rsidR="00950038">
        <w:rPr>
          <w:rFonts w:ascii="Times New Roman" w:eastAsia="微软雅黑" w:hAnsi="Times New Roman"/>
        </w:rPr>
        <w:t>Greece, Feb. 2024</w:t>
      </w:r>
    </w:p>
    <w:p w14:paraId="455BCCB6" w14:textId="0A94AC52" w:rsidR="007621EF" w:rsidRDefault="007621EF" w:rsidP="007621EF">
      <w:pPr>
        <w:rPr>
          <w:rFonts w:ascii="Times New Roman" w:eastAsia="微软雅黑" w:hAnsi="Times New Roman"/>
        </w:rPr>
      </w:pPr>
      <w:r>
        <w:rPr>
          <w:rFonts w:ascii="Times New Roman" w:eastAsia="微软雅黑" w:hAnsi="Times New Roman"/>
        </w:rPr>
        <w:t>[4</w:t>
      </w:r>
      <w:r w:rsidRPr="007621EF">
        <w:rPr>
          <w:rFonts w:ascii="Times New Roman" w:eastAsia="微软雅黑" w:hAnsi="Times New Roman"/>
        </w:rPr>
        <w:t xml:space="preserve">] </w:t>
      </w:r>
      <w:r w:rsidR="007B4E97">
        <w:rPr>
          <w:rFonts w:ascii="Times New Roman" w:eastAsia="微软雅黑" w:hAnsi="Times New Roman"/>
        </w:rPr>
        <w:t>R1-2401849</w:t>
      </w:r>
      <w:r w:rsidRPr="007621EF">
        <w:rPr>
          <w:rFonts w:ascii="Times New Roman" w:eastAsia="微软雅黑" w:hAnsi="Times New Roman"/>
        </w:rPr>
        <w:t>, “</w:t>
      </w:r>
      <w:r w:rsidR="00597059">
        <w:rPr>
          <w:rFonts w:ascii="Times New Roman" w:eastAsia="微软雅黑" w:hAnsi="Times New Roman"/>
        </w:rPr>
        <w:t>Final summary on frame structure and timing aspects for Rel-19 A-IoT</w:t>
      </w:r>
      <w:r w:rsidRPr="007621EF">
        <w:rPr>
          <w:rFonts w:ascii="Times New Roman" w:eastAsia="微软雅黑" w:hAnsi="Times New Roman"/>
        </w:rPr>
        <w:t xml:space="preserve">,” TSG RAN </w:t>
      </w:r>
      <w:r w:rsidR="00597059">
        <w:rPr>
          <w:rFonts w:ascii="Times New Roman" w:eastAsia="微软雅黑" w:hAnsi="Times New Roman"/>
        </w:rPr>
        <w:t>WG1 #116</w:t>
      </w:r>
      <w:r w:rsidRPr="007621EF">
        <w:rPr>
          <w:rFonts w:ascii="Times New Roman" w:eastAsia="微软雅黑" w:hAnsi="Times New Roman"/>
        </w:rPr>
        <w:t xml:space="preserve">, </w:t>
      </w:r>
      <w:r w:rsidR="00597059">
        <w:rPr>
          <w:rFonts w:ascii="Times New Roman" w:eastAsia="微软雅黑" w:hAnsi="Times New Roman"/>
        </w:rPr>
        <w:t>Athens</w:t>
      </w:r>
      <w:r w:rsidRPr="007621EF">
        <w:rPr>
          <w:rFonts w:ascii="Times New Roman" w:eastAsia="微软雅黑" w:hAnsi="Times New Roman"/>
        </w:rPr>
        <w:t xml:space="preserve">, </w:t>
      </w:r>
      <w:r w:rsidR="00597059">
        <w:rPr>
          <w:rFonts w:ascii="Times New Roman" w:eastAsia="微软雅黑" w:hAnsi="Times New Roman"/>
        </w:rPr>
        <w:t>Greece, Feb. 2024</w:t>
      </w:r>
    </w:p>
    <w:p w14:paraId="688235AE" w14:textId="5474A729" w:rsidR="00597059" w:rsidRPr="007621EF" w:rsidRDefault="00A118CD" w:rsidP="007621EF">
      <w:pPr>
        <w:rPr>
          <w:rFonts w:ascii="Times New Roman" w:eastAsia="微软雅黑" w:hAnsi="Times New Roman"/>
        </w:rPr>
      </w:pPr>
      <w:r>
        <w:rPr>
          <w:rFonts w:ascii="Times New Roman" w:eastAsia="微软雅黑" w:hAnsi="Times New Roman"/>
        </w:rPr>
        <w:t>[5</w:t>
      </w:r>
      <w:r w:rsidR="00597059" w:rsidRPr="007621EF">
        <w:rPr>
          <w:rFonts w:ascii="Times New Roman" w:eastAsia="微软雅黑" w:hAnsi="Times New Roman"/>
        </w:rPr>
        <w:t xml:space="preserve">] </w:t>
      </w:r>
      <w:r w:rsidR="00D37E67">
        <w:rPr>
          <w:rFonts w:ascii="Times New Roman" w:eastAsia="微软雅黑" w:hAnsi="Times New Roman"/>
        </w:rPr>
        <w:t>R1-2400116</w:t>
      </w:r>
      <w:r w:rsidR="00597059" w:rsidRPr="007621EF">
        <w:rPr>
          <w:rFonts w:ascii="Times New Roman" w:eastAsia="微软雅黑" w:hAnsi="Times New Roman"/>
        </w:rPr>
        <w:t>, “</w:t>
      </w:r>
      <w:r w:rsidR="00D37E67">
        <w:rPr>
          <w:rFonts w:ascii="Times New Roman" w:eastAsia="微软雅黑" w:hAnsi="Times New Roman"/>
        </w:rPr>
        <w:t>On frame structure and timing aspects of Ambient IoT</w:t>
      </w:r>
      <w:r w:rsidR="00597059" w:rsidRPr="007621EF">
        <w:rPr>
          <w:rFonts w:ascii="Times New Roman" w:eastAsia="微软雅黑" w:hAnsi="Times New Roman"/>
        </w:rPr>
        <w:t>,”</w:t>
      </w:r>
      <w:r w:rsidR="00D37E67">
        <w:rPr>
          <w:rFonts w:ascii="Times New Roman" w:eastAsia="微软雅黑" w:hAnsi="Times New Roman"/>
        </w:rPr>
        <w:t xml:space="preserve"> Huawei</w:t>
      </w:r>
      <w:r w:rsidR="00597059" w:rsidRPr="007621EF">
        <w:rPr>
          <w:rFonts w:ascii="Times New Roman" w:eastAsia="微软雅黑" w:hAnsi="Times New Roman"/>
        </w:rPr>
        <w:t xml:space="preserve">, TSG RAN </w:t>
      </w:r>
      <w:r w:rsidR="00597059">
        <w:rPr>
          <w:rFonts w:ascii="Times New Roman" w:eastAsia="微软雅黑" w:hAnsi="Times New Roman"/>
        </w:rPr>
        <w:t>WG1 #116</w:t>
      </w:r>
      <w:r w:rsidR="00597059" w:rsidRPr="007621EF">
        <w:rPr>
          <w:rFonts w:ascii="Times New Roman" w:eastAsia="微软雅黑" w:hAnsi="Times New Roman"/>
        </w:rPr>
        <w:t xml:space="preserve">, </w:t>
      </w:r>
      <w:r w:rsidR="00597059">
        <w:rPr>
          <w:rFonts w:ascii="Times New Roman" w:eastAsia="微软雅黑" w:hAnsi="Times New Roman"/>
        </w:rPr>
        <w:t>Athens</w:t>
      </w:r>
      <w:r w:rsidR="00597059" w:rsidRPr="007621EF">
        <w:rPr>
          <w:rFonts w:ascii="Times New Roman" w:eastAsia="微软雅黑" w:hAnsi="Times New Roman"/>
        </w:rPr>
        <w:t xml:space="preserve">, </w:t>
      </w:r>
      <w:r w:rsidR="00597059">
        <w:rPr>
          <w:rFonts w:ascii="Times New Roman" w:eastAsia="微软雅黑" w:hAnsi="Times New Roman"/>
        </w:rPr>
        <w:t>Greece, Feb. 2024</w:t>
      </w:r>
    </w:p>
    <w:p w14:paraId="5DF0E1F3" w14:textId="3E460F0E" w:rsidR="00B50F59" w:rsidRPr="00B50F59" w:rsidRDefault="00A118CD" w:rsidP="00F73A72">
      <w:r>
        <w:rPr>
          <w:rFonts w:ascii="Times New Roman" w:eastAsia="微软雅黑" w:hAnsi="Times New Roman"/>
        </w:rPr>
        <w:t>[6</w:t>
      </w:r>
      <w:r w:rsidR="00D37E67" w:rsidRPr="007621EF">
        <w:rPr>
          <w:rFonts w:ascii="Times New Roman" w:eastAsia="微软雅黑" w:hAnsi="Times New Roman"/>
        </w:rPr>
        <w:t xml:space="preserve">] </w:t>
      </w:r>
      <w:r w:rsidR="00D37E67">
        <w:rPr>
          <w:rFonts w:ascii="Times New Roman" w:eastAsia="微软雅黑" w:hAnsi="Times New Roman"/>
        </w:rPr>
        <w:t>R1-240</w:t>
      </w:r>
      <w:r w:rsidR="0086601A">
        <w:rPr>
          <w:rFonts w:ascii="Times New Roman" w:eastAsia="微软雅黑" w:hAnsi="Times New Roman"/>
        </w:rPr>
        <w:t>1446</w:t>
      </w:r>
      <w:r w:rsidR="00D37E67" w:rsidRPr="007621EF">
        <w:rPr>
          <w:rFonts w:ascii="Times New Roman" w:eastAsia="微软雅黑" w:hAnsi="Times New Roman"/>
        </w:rPr>
        <w:t>, “</w:t>
      </w:r>
      <w:r w:rsidR="0086601A">
        <w:rPr>
          <w:rFonts w:ascii="Times New Roman" w:eastAsia="微软雅黑" w:hAnsi="Times New Roman"/>
        </w:rPr>
        <w:t>F</w:t>
      </w:r>
      <w:r w:rsidR="00D37E67">
        <w:rPr>
          <w:rFonts w:ascii="Times New Roman" w:eastAsia="微软雅黑" w:hAnsi="Times New Roman"/>
        </w:rPr>
        <w:t>rame structure and timing aspects</w:t>
      </w:r>
      <w:r w:rsidR="00D37E67" w:rsidRPr="007621EF">
        <w:rPr>
          <w:rFonts w:ascii="Times New Roman" w:eastAsia="微软雅黑" w:hAnsi="Times New Roman"/>
        </w:rPr>
        <w:t>,”</w:t>
      </w:r>
      <w:r w:rsidR="0086601A">
        <w:rPr>
          <w:rFonts w:ascii="Times New Roman" w:eastAsia="微软雅黑" w:hAnsi="Times New Roman"/>
        </w:rPr>
        <w:t xml:space="preserve"> Qualcomm</w:t>
      </w:r>
      <w:r w:rsidR="00D37E67" w:rsidRPr="007621EF">
        <w:rPr>
          <w:rFonts w:ascii="Times New Roman" w:eastAsia="微软雅黑" w:hAnsi="Times New Roman"/>
        </w:rPr>
        <w:t xml:space="preserve">, TSG RAN </w:t>
      </w:r>
      <w:r w:rsidR="00D37E67">
        <w:rPr>
          <w:rFonts w:ascii="Times New Roman" w:eastAsia="微软雅黑" w:hAnsi="Times New Roman"/>
        </w:rPr>
        <w:t>WG1 #116</w:t>
      </w:r>
      <w:r w:rsidR="00D37E67" w:rsidRPr="007621EF">
        <w:rPr>
          <w:rFonts w:ascii="Times New Roman" w:eastAsia="微软雅黑" w:hAnsi="Times New Roman"/>
        </w:rPr>
        <w:t xml:space="preserve">, </w:t>
      </w:r>
      <w:r w:rsidR="00D37E67">
        <w:rPr>
          <w:rFonts w:ascii="Times New Roman" w:eastAsia="微软雅黑" w:hAnsi="Times New Roman"/>
        </w:rPr>
        <w:t>Athens</w:t>
      </w:r>
      <w:r w:rsidR="00D37E67" w:rsidRPr="007621EF">
        <w:rPr>
          <w:rFonts w:ascii="Times New Roman" w:eastAsia="微软雅黑" w:hAnsi="Times New Roman"/>
        </w:rPr>
        <w:t xml:space="preserve">, </w:t>
      </w:r>
      <w:r w:rsidR="00D37E67">
        <w:rPr>
          <w:rFonts w:ascii="Times New Roman" w:eastAsia="微软雅黑" w:hAnsi="Times New Roman"/>
        </w:rPr>
        <w:t>Greece, Feb. 2024</w:t>
      </w:r>
    </w:p>
    <w:sectPr w:rsidR="00B50F59" w:rsidRPr="00B50F5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0B137B" w14:textId="77777777" w:rsidR="00D32FCD" w:rsidRDefault="00D32FCD" w:rsidP="00C95156">
      <w:r>
        <w:separator/>
      </w:r>
    </w:p>
  </w:endnote>
  <w:endnote w:type="continuationSeparator" w:id="0">
    <w:p w14:paraId="5CA790AF" w14:textId="77777777" w:rsidR="00D32FCD" w:rsidRDefault="00D32FCD" w:rsidP="00C951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微软雅黑">
    <w:altName w:val="Microsoft YaHei"/>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E6709A" w14:textId="77777777" w:rsidR="00D32FCD" w:rsidRDefault="00D32FCD" w:rsidP="00C95156">
      <w:r>
        <w:separator/>
      </w:r>
    </w:p>
  </w:footnote>
  <w:footnote w:type="continuationSeparator" w:id="0">
    <w:p w14:paraId="6F9B4DED" w14:textId="77777777" w:rsidR="00D32FCD" w:rsidRDefault="00D32FCD" w:rsidP="00C9515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1D6589"/>
    <w:multiLevelType w:val="multilevel"/>
    <w:tmpl w:val="11DEDCB6"/>
    <w:lvl w:ilvl="0">
      <w:start w:val="1"/>
      <w:numFmt w:val="decimal"/>
      <w:pStyle w:val="1"/>
      <w:lvlText w:val="%1"/>
      <w:lvlJc w:val="left"/>
      <w:pPr>
        <w:tabs>
          <w:tab w:val="num" w:pos="6810"/>
        </w:tabs>
        <w:ind w:left="6810" w:hanging="432"/>
      </w:pPr>
      <w:rPr>
        <w:rFonts w:hint="default"/>
        <w:lang w:val="en-US"/>
      </w:rPr>
    </w:lvl>
    <w:lvl w:ilvl="1">
      <w:start w:val="1"/>
      <w:numFmt w:val="decimal"/>
      <w:pStyle w:val="2"/>
      <w:lvlText w:val="%1.%2"/>
      <w:lvlJc w:val="left"/>
      <w:pPr>
        <w:tabs>
          <w:tab w:val="num" w:pos="576"/>
        </w:tabs>
        <w:ind w:left="576" w:hanging="576"/>
      </w:pPr>
      <w:rPr>
        <w:rFonts w:hint="default"/>
        <w:i w:val="0"/>
        <w:sz w:val="32"/>
        <w:szCs w:val="32"/>
        <w:lang w:val="en-US"/>
      </w:rPr>
    </w:lvl>
    <w:lvl w:ilvl="2">
      <w:start w:val="1"/>
      <w:numFmt w:val="decimal"/>
      <w:pStyle w:val="3"/>
      <w:lvlText w:val="%1.%2.%3"/>
      <w:lvlJc w:val="left"/>
      <w:pPr>
        <w:tabs>
          <w:tab w:val="num" w:pos="0"/>
        </w:tabs>
        <w:ind w:left="0" w:firstLine="0"/>
      </w:pPr>
      <w:rPr>
        <w:rFonts w:hint="default"/>
      </w:rPr>
    </w:lvl>
    <w:lvl w:ilvl="3">
      <w:start w:val="1"/>
      <w:numFmt w:val="decimal"/>
      <w:pStyle w:val="4"/>
      <w:lvlText w:val="%1.%2.%3.%4"/>
      <w:lvlJc w:val="left"/>
      <w:pPr>
        <w:tabs>
          <w:tab w:val="num" w:pos="1432"/>
        </w:tabs>
        <w:ind w:left="1432" w:hanging="864"/>
      </w:pPr>
      <w:rPr>
        <w:rFonts w:hint="default"/>
      </w:rPr>
    </w:lvl>
    <w:lvl w:ilvl="4">
      <w:start w:val="1"/>
      <w:numFmt w:val="decimal"/>
      <w:pStyle w:val="5"/>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C525741"/>
    <w:multiLevelType w:val="hybridMultilevel"/>
    <w:tmpl w:val="1E84393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15:restartNumberingAfterBreak="0">
    <w:nsid w:val="0EB56E06"/>
    <w:multiLevelType w:val="hybridMultilevel"/>
    <w:tmpl w:val="4D8A19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138330E2"/>
    <w:multiLevelType w:val="multilevel"/>
    <w:tmpl w:val="76C6F62A"/>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5BD3732"/>
    <w:multiLevelType w:val="hybridMultilevel"/>
    <w:tmpl w:val="761ECE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C9A77F5"/>
    <w:multiLevelType w:val="multilevel"/>
    <w:tmpl w:val="1C9A77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EFC6BC7"/>
    <w:multiLevelType w:val="hybridMultilevel"/>
    <w:tmpl w:val="178CB450"/>
    <w:lvl w:ilvl="0" w:tplc="08090003">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2A845787"/>
    <w:multiLevelType w:val="hybridMultilevel"/>
    <w:tmpl w:val="18584D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B0E680C"/>
    <w:multiLevelType w:val="hybridMultilevel"/>
    <w:tmpl w:val="E83E59E2"/>
    <w:lvl w:ilvl="0" w:tplc="04090001">
      <w:start w:val="1"/>
      <w:numFmt w:val="bullet"/>
      <w:lvlText w:val=""/>
      <w:lvlJc w:val="left"/>
      <w:pPr>
        <w:ind w:left="630" w:hanging="420"/>
      </w:pPr>
      <w:rPr>
        <w:rFonts w:ascii="Symbol" w:hAnsi="Symbol" w:hint="default"/>
      </w:rPr>
    </w:lvl>
    <w:lvl w:ilvl="1" w:tplc="04090003" w:tentative="1">
      <w:start w:val="1"/>
      <w:numFmt w:val="bullet"/>
      <w:lvlText w:val=""/>
      <w:lvlJc w:val="left"/>
      <w:pPr>
        <w:ind w:left="1050" w:hanging="420"/>
      </w:pPr>
      <w:rPr>
        <w:rFonts w:ascii="Wingdings" w:hAnsi="Wingdings"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12" w15:restartNumberingAfterBreak="0">
    <w:nsid w:val="2E98490A"/>
    <w:multiLevelType w:val="multilevel"/>
    <w:tmpl w:val="38AEF26C"/>
    <w:lvl w:ilvl="0">
      <w:start w:val="1"/>
      <w:numFmt w:val="bullet"/>
      <w:lvlText w:val="-"/>
      <w:lvlJc w:val="left"/>
      <w:pPr>
        <w:ind w:left="840" w:hanging="420"/>
      </w:pPr>
      <w:rPr>
        <w:rFonts w:ascii="Times New Roman"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3" w15:restartNumberingAfterBreak="0">
    <w:nsid w:val="30847B02"/>
    <w:multiLevelType w:val="multilevel"/>
    <w:tmpl w:val="30847B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F7361F5"/>
    <w:multiLevelType w:val="hybridMultilevel"/>
    <w:tmpl w:val="1C6002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8D66B53"/>
    <w:multiLevelType w:val="hybridMultilevel"/>
    <w:tmpl w:val="566CE82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93C40B2"/>
    <w:multiLevelType w:val="hybridMultilevel"/>
    <w:tmpl w:val="6DDAD1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61660B3"/>
    <w:multiLevelType w:val="hybridMultilevel"/>
    <w:tmpl w:val="FF1EC06A"/>
    <w:lvl w:ilvl="0" w:tplc="7D8E33DC">
      <w:start w:val="1"/>
      <w:numFmt w:val="decimal"/>
      <w:lvlText w:val="[%1]"/>
      <w:lvlJc w:val="left"/>
      <w:pPr>
        <w:ind w:left="420" w:hanging="420"/>
      </w:pPr>
      <w:rPr>
        <w:rFonts w:hint="eastAsia"/>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9" w15:restartNumberingAfterBreak="0">
    <w:nsid w:val="5E5D588F"/>
    <w:multiLevelType w:val="hybridMultilevel"/>
    <w:tmpl w:val="651A36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71FC30FB"/>
    <w:multiLevelType w:val="hybridMultilevel"/>
    <w:tmpl w:val="7DCEEE46"/>
    <w:lvl w:ilvl="0" w:tplc="DB60718C">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15:restartNumberingAfterBreak="0">
    <w:nsid w:val="7BBB12D0"/>
    <w:multiLevelType w:val="hybridMultilevel"/>
    <w:tmpl w:val="C484A4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F941708"/>
    <w:multiLevelType w:val="hybridMultilevel"/>
    <w:tmpl w:val="9F9210D4"/>
    <w:lvl w:ilvl="0" w:tplc="51AEFB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573345038">
    <w:abstractNumId w:val="13"/>
  </w:num>
  <w:num w:numId="2" w16cid:durableId="1886257852">
    <w:abstractNumId w:val="6"/>
  </w:num>
  <w:num w:numId="3" w16cid:durableId="1437747941">
    <w:abstractNumId w:val="0"/>
  </w:num>
  <w:num w:numId="4" w16cid:durableId="1150906431">
    <w:abstractNumId w:val="8"/>
  </w:num>
  <w:num w:numId="5" w16cid:durableId="761031969">
    <w:abstractNumId w:val="12"/>
  </w:num>
  <w:num w:numId="6" w16cid:durableId="1247694637">
    <w:abstractNumId w:val="22"/>
  </w:num>
  <w:num w:numId="7" w16cid:durableId="437336138">
    <w:abstractNumId w:val="16"/>
  </w:num>
  <w:num w:numId="8" w16cid:durableId="555967302">
    <w:abstractNumId w:val="1"/>
  </w:num>
  <w:num w:numId="9" w16cid:durableId="994994169">
    <w:abstractNumId w:val="10"/>
  </w:num>
  <w:num w:numId="10" w16cid:durableId="1751268955">
    <w:abstractNumId w:val="18"/>
  </w:num>
  <w:num w:numId="11" w16cid:durableId="1219516948">
    <w:abstractNumId w:val="0"/>
  </w:num>
  <w:num w:numId="12" w16cid:durableId="465129586">
    <w:abstractNumId w:val="9"/>
  </w:num>
  <w:num w:numId="13" w16cid:durableId="1511407585">
    <w:abstractNumId w:val="4"/>
  </w:num>
  <w:num w:numId="14" w16cid:durableId="811558621">
    <w:abstractNumId w:val="23"/>
  </w:num>
  <w:num w:numId="15" w16cid:durableId="2127965484">
    <w:abstractNumId w:val="7"/>
  </w:num>
  <w:num w:numId="16" w16cid:durableId="1426224642">
    <w:abstractNumId w:val="0"/>
  </w:num>
  <w:num w:numId="17" w16cid:durableId="343825663">
    <w:abstractNumId w:val="0"/>
  </w:num>
  <w:num w:numId="18" w16cid:durableId="661471570">
    <w:abstractNumId w:val="0"/>
  </w:num>
  <w:num w:numId="19" w16cid:durableId="1551108703">
    <w:abstractNumId w:val="17"/>
  </w:num>
  <w:num w:numId="20" w16cid:durableId="1504393771">
    <w:abstractNumId w:val="3"/>
  </w:num>
  <w:num w:numId="21" w16cid:durableId="1412309759">
    <w:abstractNumId w:val="20"/>
  </w:num>
  <w:num w:numId="22" w16cid:durableId="1326588591">
    <w:abstractNumId w:val="19"/>
  </w:num>
  <w:num w:numId="23" w16cid:durableId="250045060">
    <w:abstractNumId w:val="14"/>
  </w:num>
  <w:num w:numId="24" w16cid:durableId="1763338072">
    <w:abstractNumId w:val="2"/>
  </w:num>
  <w:num w:numId="25" w16cid:durableId="43601050">
    <w:abstractNumId w:val="11"/>
  </w:num>
  <w:num w:numId="26" w16cid:durableId="1396006748">
    <w:abstractNumId w:val="21"/>
  </w:num>
  <w:num w:numId="27" w16cid:durableId="191843351">
    <w:abstractNumId w:val="15"/>
  </w:num>
  <w:num w:numId="28" w16cid:durableId="148527248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14331"/>
    <w:rsid w:val="00007DAE"/>
    <w:rsid w:val="00010CE6"/>
    <w:rsid w:val="000169C8"/>
    <w:rsid w:val="0002425A"/>
    <w:rsid w:val="0002489D"/>
    <w:rsid w:val="00032264"/>
    <w:rsid w:val="00033652"/>
    <w:rsid w:val="000447A4"/>
    <w:rsid w:val="00053594"/>
    <w:rsid w:val="00054A17"/>
    <w:rsid w:val="0005640C"/>
    <w:rsid w:val="00056A22"/>
    <w:rsid w:val="0006353D"/>
    <w:rsid w:val="00065F52"/>
    <w:rsid w:val="00067542"/>
    <w:rsid w:val="0007112D"/>
    <w:rsid w:val="000811DE"/>
    <w:rsid w:val="00096FC8"/>
    <w:rsid w:val="000A360E"/>
    <w:rsid w:val="000A3662"/>
    <w:rsid w:val="000A3BCC"/>
    <w:rsid w:val="000B1403"/>
    <w:rsid w:val="000B351E"/>
    <w:rsid w:val="000B3E65"/>
    <w:rsid w:val="000B6401"/>
    <w:rsid w:val="000C413C"/>
    <w:rsid w:val="000D3177"/>
    <w:rsid w:val="000D3319"/>
    <w:rsid w:val="000D6A82"/>
    <w:rsid w:val="000F5D9F"/>
    <w:rsid w:val="000F6C53"/>
    <w:rsid w:val="00116330"/>
    <w:rsid w:val="00133578"/>
    <w:rsid w:val="00144C43"/>
    <w:rsid w:val="0014738A"/>
    <w:rsid w:val="00156D5A"/>
    <w:rsid w:val="0016293B"/>
    <w:rsid w:val="00173A4D"/>
    <w:rsid w:val="00180FF2"/>
    <w:rsid w:val="0018135F"/>
    <w:rsid w:val="0018623F"/>
    <w:rsid w:val="00194C25"/>
    <w:rsid w:val="001952E0"/>
    <w:rsid w:val="001A6695"/>
    <w:rsid w:val="001A6AAB"/>
    <w:rsid w:val="001B7619"/>
    <w:rsid w:val="001C0E99"/>
    <w:rsid w:val="001D0E24"/>
    <w:rsid w:val="001D5154"/>
    <w:rsid w:val="001F64EA"/>
    <w:rsid w:val="001F68AB"/>
    <w:rsid w:val="00202FB5"/>
    <w:rsid w:val="002045AD"/>
    <w:rsid w:val="002047AD"/>
    <w:rsid w:val="0020547D"/>
    <w:rsid w:val="002253CC"/>
    <w:rsid w:val="0023333B"/>
    <w:rsid w:val="002429C7"/>
    <w:rsid w:val="00243EEC"/>
    <w:rsid w:val="00245226"/>
    <w:rsid w:val="002456E6"/>
    <w:rsid w:val="00245850"/>
    <w:rsid w:val="002537A5"/>
    <w:rsid w:val="00255A51"/>
    <w:rsid w:val="002636DD"/>
    <w:rsid w:val="00273DB3"/>
    <w:rsid w:val="00275F71"/>
    <w:rsid w:val="00282B5F"/>
    <w:rsid w:val="002908B7"/>
    <w:rsid w:val="002917DB"/>
    <w:rsid w:val="002A0EAE"/>
    <w:rsid w:val="002A1E99"/>
    <w:rsid w:val="002A3C03"/>
    <w:rsid w:val="002B3CC5"/>
    <w:rsid w:val="002B72CC"/>
    <w:rsid w:val="002C3888"/>
    <w:rsid w:val="002C54CA"/>
    <w:rsid w:val="002C7C1F"/>
    <w:rsid w:val="002D42B0"/>
    <w:rsid w:val="002E13F0"/>
    <w:rsid w:val="002E53B2"/>
    <w:rsid w:val="002F42BE"/>
    <w:rsid w:val="00300A3E"/>
    <w:rsid w:val="00302742"/>
    <w:rsid w:val="0030425E"/>
    <w:rsid w:val="00304A99"/>
    <w:rsid w:val="0030796A"/>
    <w:rsid w:val="00307A39"/>
    <w:rsid w:val="00311B40"/>
    <w:rsid w:val="00314331"/>
    <w:rsid w:val="0031505A"/>
    <w:rsid w:val="00315412"/>
    <w:rsid w:val="00327687"/>
    <w:rsid w:val="00332ED6"/>
    <w:rsid w:val="0034054E"/>
    <w:rsid w:val="00342EE5"/>
    <w:rsid w:val="00364856"/>
    <w:rsid w:val="00370044"/>
    <w:rsid w:val="00372C84"/>
    <w:rsid w:val="003741B2"/>
    <w:rsid w:val="0038207C"/>
    <w:rsid w:val="003971B5"/>
    <w:rsid w:val="003A1F21"/>
    <w:rsid w:val="003A4B0B"/>
    <w:rsid w:val="003B073B"/>
    <w:rsid w:val="003B08C6"/>
    <w:rsid w:val="003B28C7"/>
    <w:rsid w:val="003C2D96"/>
    <w:rsid w:val="003C35D8"/>
    <w:rsid w:val="003D0939"/>
    <w:rsid w:val="003E37F4"/>
    <w:rsid w:val="00401DFB"/>
    <w:rsid w:val="0040523D"/>
    <w:rsid w:val="00410F0E"/>
    <w:rsid w:val="004178D5"/>
    <w:rsid w:val="0042296E"/>
    <w:rsid w:val="0042709F"/>
    <w:rsid w:val="004335F3"/>
    <w:rsid w:val="00441AD8"/>
    <w:rsid w:val="00446636"/>
    <w:rsid w:val="00446AD7"/>
    <w:rsid w:val="004561C1"/>
    <w:rsid w:val="004626DC"/>
    <w:rsid w:val="00464AE4"/>
    <w:rsid w:val="00476A70"/>
    <w:rsid w:val="00476DF0"/>
    <w:rsid w:val="00480663"/>
    <w:rsid w:val="00480B80"/>
    <w:rsid w:val="00483A40"/>
    <w:rsid w:val="004907B9"/>
    <w:rsid w:val="00490B76"/>
    <w:rsid w:val="004915C3"/>
    <w:rsid w:val="004961FD"/>
    <w:rsid w:val="004A1021"/>
    <w:rsid w:val="004C3FD4"/>
    <w:rsid w:val="004D0343"/>
    <w:rsid w:val="004D43D0"/>
    <w:rsid w:val="004E3649"/>
    <w:rsid w:val="004E4347"/>
    <w:rsid w:val="004E7A72"/>
    <w:rsid w:val="004E7C98"/>
    <w:rsid w:val="0051359A"/>
    <w:rsid w:val="00517705"/>
    <w:rsid w:val="00532636"/>
    <w:rsid w:val="00535E7C"/>
    <w:rsid w:val="0053653F"/>
    <w:rsid w:val="00537700"/>
    <w:rsid w:val="00545961"/>
    <w:rsid w:val="005540EF"/>
    <w:rsid w:val="0056202F"/>
    <w:rsid w:val="005727CE"/>
    <w:rsid w:val="00584243"/>
    <w:rsid w:val="00586BD4"/>
    <w:rsid w:val="0058799C"/>
    <w:rsid w:val="00587E76"/>
    <w:rsid w:val="0059376E"/>
    <w:rsid w:val="00597059"/>
    <w:rsid w:val="005A60B7"/>
    <w:rsid w:val="005A616F"/>
    <w:rsid w:val="005A7FDB"/>
    <w:rsid w:val="005B1FD4"/>
    <w:rsid w:val="005B309D"/>
    <w:rsid w:val="005B73E0"/>
    <w:rsid w:val="005C5934"/>
    <w:rsid w:val="005D4890"/>
    <w:rsid w:val="005D65B2"/>
    <w:rsid w:val="005D74E9"/>
    <w:rsid w:val="005E3995"/>
    <w:rsid w:val="005F3629"/>
    <w:rsid w:val="005F5253"/>
    <w:rsid w:val="005F610A"/>
    <w:rsid w:val="00602E96"/>
    <w:rsid w:val="00602FEE"/>
    <w:rsid w:val="00603D99"/>
    <w:rsid w:val="00604EF4"/>
    <w:rsid w:val="006069CC"/>
    <w:rsid w:val="006163F1"/>
    <w:rsid w:val="00616611"/>
    <w:rsid w:val="00620EB0"/>
    <w:rsid w:val="00623236"/>
    <w:rsid w:val="0062424E"/>
    <w:rsid w:val="006253A0"/>
    <w:rsid w:val="0063097E"/>
    <w:rsid w:val="006475E6"/>
    <w:rsid w:val="00650554"/>
    <w:rsid w:val="0066098D"/>
    <w:rsid w:val="00664996"/>
    <w:rsid w:val="0069594D"/>
    <w:rsid w:val="006A551B"/>
    <w:rsid w:val="006B15AC"/>
    <w:rsid w:val="006B70D6"/>
    <w:rsid w:val="006C104E"/>
    <w:rsid w:val="006C71D8"/>
    <w:rsid w:val="006D788D"/>
    <w:rsid w:val="006E281F"/>
    <w:rsid w:val="006E2DAB"/>
    <w:rsid w:val="006E4440"/>
    <w:rsid w:val="006E47D4"/>
    <w:rsid w:val="006F415C"/>
    <w:rsid w:val="00704639"/>
    <w:rsid w:val="00711082"/>
    <w:rsid w:val="00714AE8"/>
    <w:rsid w:val="007343C3"/>
    <w:rsid w:val="00741485"/>
    <w:rsid w:val="007417F2"/>
    <w:rsid w:val="00753E49"/>
    <w:rsid w:val="007611B8"/>
    <w:rsid w:val="007621EF"/>
    <w:rsid w:val="00765B2B"/>
    <w:rsid w:val="00773A11"/>
    <w:rsid w:val="00777130"/>
    <w:rsid w:val="00780846"/>
    <w:rsid w:val="00784642"/>
    <w:rsid w:val="00794DAE"/>
    <w:rsid w:val="007A336E"/>
    <w:rsid w:val="007A4A65"/>
    <w:rsid w:val="007B4E97"/>
    <w:rsid w:val="007B5957"/>
    <w:rsid w:val="007C422B"/>
    <w:rsid w:val="007C6E02"/>
    <w:rsid w:val="007C6F5E"/>
    <w:rsid w:val="007D44F1"/>
    <w:rsid w:val="007E799D"/>
    <w:rsid w:val="007F38D7"/>
    <w:rsid w:val="007F7565"/>
    <w:rsid w:val="0080399B"/>
    <w:rsid w:val="008208DB"/>
    <w:rsid w:val="0084294C"/>
    <w:rsid w:val="0084360C"/>
    <w:rsid w:val="0084699E"/>
    <w:rsid w:val="008533F2"/>
    <w:rsid w:val="00861349"/>
    <w:rsid w:val="00865366"/>
    <w:rsid w:val="0086601A"/>
    <w:rsid w:val="00872D6E"/>
    <w:rsid w:val="00873F7F"/>
    <w:rsid w:val="00875333"/>
    <w:rsid w:val="008851BD"/>
    <w:rsid w:val="0089312C"/>
    <w:rsid w:val="008979D9"/>
    <w:rsid w:val="008A0973"/>
    <w:rsid w:val="008A2ED2"/>
    <w:rsid w:val="008A47C9"/>
    <w:rsid w:val="008A5A9E"/>
    <w:rsid w:val="008B0639"/>
    <w:rsid w:val="008B59B0"/>
    <w:rsid w:val="008D3436"/>
    <w:rsid w:val="008D7A02"/>
    <w:rsid w:val="008E4E20"/>
    <w:rsid w:val="008E6ADD"/>
    <w:rsid w:val="008E7C09"/>
    <w:rsid w:val="008F27BC"/>
    <w:rsid w:val="008F61C5"/>
    <w:rsid w:val="00907F91"/>
    <w:rsid w:val="009232E0"/>
    <w:rsid w:val="00923452"/>
    <w:rsid w:val="009276F6"/>
    <w:rsid w:val="00930DC5"/>
    <w:rsid w:val="00936620"/>
    <w:rsid w:val="00943093"/>
    <w:rsid w:val="00950038"/>
    <w:rsid w:val="0097285D"/>
    <w:rsid w:val="00974CCA"/>
    <w:rsid w:val="0097624B"/>
    <w:rsid w:val="0097628B"/>
    <w:rsid w:val="00977C8F"/>
    <w:rsid w:val="00982A24"/>
    <w:rsid w:val="00985BC0"/>
    <w:rsid w:val="00986E17"/>
    <w:rsid w:val="00991C6C"/>
    <w:rsid w:val="00997F8B"/>
    <w:rsid w:val="009A0DA9"/>
    <w:rsid w:val="009A0F1F"/>
    <w:rsid w:val="009A1AF7"/>
    <w:rsid w:val="009A2671"/>
    <w:rsid w:val="009A5167"/>
    <w:rsid w:val="009B24D2"/>
    <w:rsid w:val="009B445A"/>
    <w:rsid w:val="009B4952"/>
    <w:rsid w:val="009C3A4C"/>
    <w:rsid w:val="009F502C"/>
    <w:rsid w:val="009F7866"/>
    <w:rsid w:val="009F7DE9"/>
    <w:rsid w:val="00A00DEA"/>
    <w:rsid w:val="00A10325"/>
    <w:rsid w:val="00A118CD"/>
    <w:rsid w:val="00A1353A"/>
    <w:rsid w:val="00A175EA"/>
    <w:rsid w:val="00A2312E"/>
    <w:rsid w:val="00A264C3"/>
    <w:rsid w:val="00A34872"/>
    <w:rsid w:val="00A44B4C"/>
    <w:rsid w:val="00A459CC"/>
    <w:rsid w:val="00A5003D"/>
    <w:rsid w:val="00A542A1"/>
    <w:rsid w:val="00A544C2"/>
    <w:rsid w:val="00A54D92"/>
    <w:rsid w:val="00A61301"/>
    <w:rsid w:val="00A643B8"/>
    <w:rsid w:val="00A73C1B"/>
    <w:rsid w:val="00A7504C"/>
    <w:rsid w:val="00A76CC3"/>
    <w:rsid w:val="00A83DBF"/>
    <w:rsid w:val="00A952ED"/>
    <w:rsid w:val="00A96D2C"/>
    <w:rsid w:val="00AA0BE5"/>
    <w:rsid w:val="00AA1E42"/>
    <w:rsid w:val="00AB185B"/>
    <w:rsid w:val="00AB5F6D"/>
    <w:rsid w:val="00AC4E83"/>
    <w:rsid w:val="00AC52E3"/>
    <w:rsid w:val="00AC579D"/>
    <w:rsid w:val="00AD4D8A"/>
    <w:rsid w:val="00AE0E12"/>
    <w:rsid w:val="00AE4E46"/>
    <w:rsid w:val="00B0162E"/>
    <w:rsid w:val="00B01F3F"/>
    <w:rsid w:val="00B16919"/>
    <w:rsid w:val="00B2124D"/>
    <w:rsid w:val="00B24A44"/>
    <w:rsid w:val="00B26076"/>
    <w:rsid w:val="00B265A6"/>
    <w:rsid w:val="00B27509"/>
    <w:rsid w:val="00B31784"/>
    <w:rsid w:val="00B3297B"/>
    <w:rsid w:val="00B36B70"/>
    <w:rsid w:val="00B50F59"/>
    <w:rsid w:val="00B5248C"/>
    <w:rsid w:val="00B53124"/>
    <w:rsid w:val="00B56ECD"/>
    <w:rsid w:val="00B61513"/>
    <w:rsid w:val="00B625AA"/>
    <w:rsid w:val="00B63B6F"/>
    <w:rsid w:val="00B65BB6"/>
    <w:rsid w:val="00B74B76"/>
    <w:rsid w:val="00B75693"/>
    <w:rsid w:val="00B83089"/>
    <w:rsid w:val="00B85BC3"/>
    <w:rsid w:val="00B86467"/>
    <w:rsid w:val="00B87724"/>
    <w:rsid w:val="00B95B56"/>
    <w:rsid w:val="00BC0CAF"/>
    <w:rsid w:val="00BC7EC9"/>
    <w:rsid w:val="00BD0D57"/>
    <w:rsid w:val="00C05E3F"/>
    <w:rsid w:val="00C1778A"/>
    <w:rsid w:val="00C21BD9"/>
    <w:rsid w:val="00C30B8A"/>
    <w:rsid w:val="00C313E1"/>
    <w:rsid w:val="00C34C4E"/>
    <w:rsid w:val="00C36807"/>
    <w:rsid w:val="00C60AAA"/>
    <w:rsid w:val="00C646EE"/>
    <w:rsid w:val="00C74C66"/>
    <w:rsid w:val="00C74FB5"/>
    <w:rsid w:val="00C76986"/>
    <w:rsid w:val="00C83BB0"/>
    <w:rsid w:val="00C9286A"/>
    <w:rsid w:val="00C94588"/>
    <w:rsid w:val="00C95156"/>
    <w:rsid w:val="00C9572C"/>
    <w:rsid w:val="00CA6C64"/>
    <w:rsid w:val="00CC0C3A"/>
    <w:rsid w:val="00CD5A61"/>
    <w:rsid w:val="00CE3956"/>
    <w:rsid w:val="00CE4E73"/>
    <w:rsid w:val="00CE781B"/>
    <w:rsid w:val="00CF067C"/>
    <w:rsid w:val="00CF142E"/>
    <w:rsid w:val="00CF3BFE"/>
    <w:rsid w:val="00D02CDD"/>
    <w:rsid w:val="00D03ECC"/>
    <w:rsid w:val="00D0688D"/>
    <w:rsid w:val="00D10A67"/>
    <w:rsid w:val="00D13EF5"/>
    <w:rsid w:val="00D22600"/>
    <w:rsid w:val="00D278D7"/>
    <w:rsid w:val="00D32FCD"/>
    <w:rsid w:val="00D335C6"/>
    <w:rsid w:val="00D3679B"/>
    <w:rsid w:val="00D37E67"/>
    <w:rsid w:val="00D410AF"/>
    <w:rsid w:val="00D5009F"/>
    <w:rsid w:val="00D526F8"/>
    <w:rsid w:val="00D536E4"/>
    <w:rsid w:val="00D53F33"/>
    <w:rsid w:val="00D7105E"/>
    <w:rsid w:val="00D81C09"/>
    <w:rsid w:val="00D84709"/>
    <w:rsid w:val="00D9207E"/>
    <w:rsid w:val="00D9727F"/>
    <w:rsid w:val="00DA1BF1"/>
    <w:rsid w:val="00DA3156"/>
    <w:rsid w:val="00DA4712"/>
    <w:rsid w:val="00DA6B26"/>
    <w:rsid w:val="00DB014F"/>
    <w:rsid w:val="00DB2298"/>
    <w:rsid w:val="00DB509B"/>
    <w:rsid w:val="00DD34CB"/>
    <w:rsid w:val="00DD7943"/>
    <w:rsid w:val="00DE5A08"/>
    <w:rsid w:val="00DE5DA8"/>
    <w:rsid w:val="00DF106C"/>
    <w:rsid w:val="00DF3A7A"/>
    <w:rsid w:val="00DF71D8"/>
    <w:rsid w:val="00E03CBF"/>
    <w:rsid w:val="00E054EF"/>
    <w:rsid w:val="00E11413"/>
    <w:rsid w:val="00E12C52"/>
    <w:rsid w:val="00E16F29"/>
    <w:rsid w:val="00E26BAE"/>
    <w:rsid w:val="00E277D6"/>
    <w:rsid w:val="00E309BA"/>
    <w:rsid w:val="00E3212D"/>
    <w:rsid w:val="00E34E18"/>
    <w:rsid w:val="00E46883"/>
    <w:rsid w:val="00E5054D"/>
    <w:rsid w:val="00E52E46"/>
    <w:rsid w:val="00E541FF"/>
    <w:rsid w:val="00E66649"/>
    <w:rsid w:val="00E77FCE"/>
    <w:rsid w:val="00E83BCF"/>
    <w:rsid w:val="00E850F4"/>
    <w:rsid w:val="00EA344F"/>
    <w:rsid w:val="00EA4343"/>
    <w:rsid w:val="00EA756C"/>
    <w:rsid w:val="00EB22AB"/>
    <w:rsid w:val="00EB25EF"/>
    <w:rsid w:val="00EB5056"/>
    <w:rsid w:val="00EC39FB"/>
    <w:rsid w:val="00EC3CE3"/>
    <w:rsid w:val="00ED3138"/>
    <w:rsid w:val="00EE06AB"/>
    <w:rsid w:val="00EE39AE"/>
    <w:rsid w:val="00EE55A9"/>
    <w:rsid w:val="00EF34A5"/>
    <w:rsid w:val="00EF465C"/>
    <w:rsid w:val="00F0104A"/>
    <w:rsid w:val="00F03F90"/>
    <w:rsid w:val="00F0715C"/>
    <w:rsid w:val="00F1347E"/>
    <w:rsid w:val="00F15503"/>
    <w:rsid w:val="00F219E8"/>
    <w:rsid w:val="00F271F3"/>
    <w:rsid w:val="00F440F1"/>
    <w:rsid w:val="00F5299B"/>
    <w:rsid w:val="00F52B41"/>
    <w:rsid w:val="00F533BE"/>
    <w:rsid w:val="00F577B3"/>
    <w:rsid w:val="00F6096A"/>
    <w:rsid w:val="00F641DB"/>
    <w:rsid w:val="00F7092F"/>
    <w:rsid w:val="00F70A18"/>
    <w:rsid w:val="00F73A72"/>
    <w:rsid w:val="00F74A10"/>
    <w:rsid w:val="00F772CA"/>
    <w:rsid w:val="00F8293B"/>
    <w:rsid w:val="00F90F01"/>
    <w:rsid w:val="00FA1581"/>
    <w:rsid w:val="00FA704A"/>
    <w:rsid w:val="00FC3847"/>
    <w:rsid w:val="00FC387C"/>
    <w:rsid w:val="00FD68F8"/>
    <w:rsid w:val="00FE2621"/>
    <w:rsid w:val="00FE5A6F"/>
    <w:rsid w:val="00FE70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C5C4CCC"/>
  <w15:chartTrackingRefBased/>
  <w15:docId w15:val="{D58EBE76-B817-4500-8F40-65E755EA89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95156"/>
    <w:rPr>
      <w:rFonts w:ascii="Times" w:eastAsia="Batang" w:hAnsi="Times" w:cs="Times New Roman"/>
      <w:kern w:val="0"/>
      <w:sz w:val="20"/>
      <w:szCs w:val="24"/>
      <w:lang w:val="en-GB" w:eastAsia="en-US"/>
    </w:rPr>
  </w:style>
  <w:style w:type="paragraph" w:styleId="1">
    <w:name w:val="heading 1"/>
    <w:next w:val="a"/>
    <w:link w:val="10"/>
    <w:uiPriority w:val="9"/>
    <w:qFormat/>
    <w:rsid w:val="00FE2621"/>
    <w:pPr>
      <w:keepNext/>
      <w:keepLines/>
      <w:numPr>
        <w:numId w:val="3"/>
      </w:numPr>
      <w:pBdr>
        <w:top w:val="single" w:sz="12" w:space="3" w:color="auto"/>
      </w:pBdr>
      <w:overflowPunct w:val="0"/>
      <w:autoSpaceDE w:val="0"/>
      <w:autoSpaceDN w:val="0"/>
      <w:adjustRightInd w:val="0"/>
      <w:spacing w:before="240" w:after="120"/>
      <w:textAlignment w:val="baseline"/>
      <w:outlineLvl w:val="0"/>
    </w:pPr>
    <w:rPr>
      <w:rFonts w:ascii="Arial" w:eastAsia="宋体" w:hAnsi="Arial" w:cs="Times New Roman"/>
      <w:kern w:val="0"/>
      <w:sz w:val="36"/>
      <w:szCs w:val="20"/>
      <w:lang w:val="en-GB" w:eastAsia="en-US"/>
    </w:rPr>
  </w:style>
  <w:style w:type="paragraph" w:styleId="2">
    <w:name w:val="heading 2"/>
    <w:basedOn w:val="1"/>
    <w:next w:val="a"/>
    <w:link w:val="20"/>
    <w:uiPriority w:val="9"/>
    <w:qFormat/>
    <w:rsid w:val="00FE2621"/>
    <w:pPr>
      <w:numPr>
        <w:ilvl w:val="1"/>
      </w:numPr>
      <w:pBdr>
        <w:top w:val="none" w:sz="0" w:space="0" w:color="auto"/>
      </w:pBdr>
      <w:spacing w:before="180"/>
      <w:outlineLvl w:val="1"/>
    </w:pPr>
    <w:rPr>
      <w:sz w:val="32"/>
    </w:rPr>
  </w:style>
  <w:style w:type="paragraph" w:styleId="3">
    <w:name w:val="heading 3"/>
    <w:basedOn w:val="2"/>
    <w:next w:val="a"/>
    <w:link w:val="30"/>
    <w:uiPriority w:val="9"/>
    <w:qFormat/>
    <w:rsid w:val="00FE2621"/>
    <w:pPr>
      <w:numPr>
        <w:ilvl w:val="2"/>
      </w:numPr>
      <w:spacing w:before="120"/>
      <w:outlineLvl w:val="2"/>
    </w:pPr>
    <w:rPr>
      <w:sz w:val="28"/>
    </w:rPr>
  </w:style>
  <w:style w:type="paragraph" w:styleId="4">
    <w:name w:val="heading 4"/>
    <w:aliases w:val="h4"/>
    <w:basedOn w:val="3"/>
    <w:next w:val="a"/>
    <w:link w:val="40"/>
    <w:qFormat/>
    <w:rsid w:val="00FE2621"/>
    <w:pPr>
      <w:numPr>
        <w:ilvl w:val="3"/>
      </w:numPr>
      <w:outlineLvl w:val="3"/>
    </w:pPr>
    <w:rPr>
      <w:sz w:val="24"/>
    </w:rPr>
  </w:style>
  <w:style w:type="paragraph" w:styleId="5">
    <w:name w:val="heading 5"/>
    <w:basedOn w:val="4"/>
    <w:next w:val="a"/>
    <w:link w:val="50"/>
    <w:qFormat/>
    <w:rsid w:val="00FE2621"/>
    <w:pPr>
      <w:numPr>
        <w:ilvl w:val="4"/>
      </w:numPr>
      <w:outlineLvl w:val="4"/>
    </w:pPr>
    <w:rPr>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C95156"/>
    <w:pPr>
      <w:tabs>
        <w:tab w:val="center" w:pos="4320"/>
        <w:tab w:val="right" w:pos="8640"/>
      </w:tabs>
    </w:pPr>
  </w:style>
  <w:style w:type="character" w:customStyle="1" w:styleId="a4">
    <w:name w:val="页眉 字符"/>
    <w:basedOn w:val="a0"/>
    <w:link w:val="a3"/>
    <w:uiPriority w:val="99"/>
    <w:rsid w:val="00C95156"/>
  </w:style>
  <w:style w:type="paragraph" w:styleId="a5">
    <w:name w:val="footer"/>
    <w:basedOn w:val="a"/>
    <w:link w:val="a6"/>
    <w:uiPriority w:val="99"/>
    <w:unhideWhenUsed/>
    <w:rsid w:val="00C95156"/>
    <w:pPr>
      <w:tabs>
        <w:tab w:val="center" w:pos="4320"/>
        <w:tab w:val="right" w:pos="8640"/>
      </w:tabs>
    </w:pPr>
  </w:style>
  <w:style w:type="character" w:customStyle="1" w:styleId="a6">
    <w:name w:val="页脚 字符"/>
    <w:basedOn w:val="a0"/>
    <w:link w:val="a5"/>
    <w:uiPriority w:val="99"/>
    <w:rsid w:val="00C95156"/>
  </w:style>
  <w:style w:type="paragraph" w:styleId="a7">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목록 단락,Task Body"/>
    <w:basedOn w:val="a"/>
    <w:link w:val="a8"/>
    <w:uiPriority w:val="34"/>
    <w:qFormat/>
    <w:rsid w:val="00C95156"/>
    <w:pPr>
      <w:ind w:leftChars="400" w:left="840"/>
    </w:pPr>
    <w:rPr>
      <w:lang w:eastAsia="x-none"/>
    </w:rPr>
  </w:style>
  <w:style w:type="character" w:customStyle="1" w:styleId="a8">
    <w:name w:val="列表段落 字符"/>
    <w:aliases w:val="- Bullets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목록단락 字符"/>
    <w:link w:val="a7"/>
    <w:uiPriority w:val="34"/>
    <w:qFormat/>
    <w:rsid w:val="00C95156"/>
    <w:rPr>
      <w:rFonts w:ascii="Times" w:eastAsia="Batang" w:hAnsi="Times" w:cs="Times New Roman"/>
      <w:kern w:val="0"/>
      <w:sz w:val="20"/>
      <w:szCs w:val="24"/>
      <w:lang w:val="en-GB" w:eastAsia="x-none"/>
    </w:rPr>
  </w:style>
  <w:style w:type="character" w:customStyle="1" w:styleId="10">
    <w:name w:val="标题 1 字符"/>
    <w:basedOn w:val="a0"/>
    <w:link w:val="1"/>
    <w:uiPriority w:val="9"/>
    <w:rsid w:val="00FE2621"/>
    <w:rPr>
      <w:rFonts w:ascii="Arial" w:eastAsia="宋体" w:hAnsi="Arial" w:cs="Times New Roman"/>
      <w:kern w:val="0"/>
      <w:sz w:val="36"/>
      <w:szCs w:val="20"/>
      <w:lang w:val="en-GB" w:eastAsia="en-US"/>
    </w:rPr>
  </w:style>
  <w:style w:type="character" w:customStyle="1" w:styleId="20">
    <w:name w:val="标题 2 字符"/>
    <w:basedOn w:val="a0"/>
    <w:link w:val="2"/>
    <w:uiPriority w:val="9"/>
    <w:rsid w:val="00FE2621"/>
    <w:rPr>
      <w:rFonts w:ascii="Arial" w:eastAsia="宋体" w:hAnsi="Arial" w:cs="Times New Roman"/>
      <w:kern w:val="0"/>
      <w:sz w:val="32"/>
      <w:szCs w:val="20"/>
      <w:lang w:val="en-GB" w:eastAsia="en-US"/>
    </w:rPr>
  </w:style>
  <w:style w:type="character" w:customStyle="1" w:styleId="30">
    <w:name w:val="标题 3 字符"/>
    <w:basedOn w:val="a0"/>
    <w:link w:val="3"/>
    <w:uiPriority w:val="9"/>
    <w:rsid w:val="00FE2621"/>
    <w:rPr>
      <w:rFonts w:ascii="Arial" w:eastAsia="宋体" w:hAnsi="Arial" w:cs="Times New Roman"/>
      <w:kern w:val="0"/>
      <w:sz w:val="28"/>
      <w:szCs w:val="20"/>
      <w:lang w:val="en-GB" w:eastAsia="en-US"/>
    </w:rPr>
  </w:style>
  <w:style w:type="character" w:customStyle="1" w:styleId="40">
    <w:name w:val="标题 4 字符"/>
    <w:aliases w:val="h4 字符"/>
    <w:basedOn w:val="a0"/>
    <w:link w:val="4"/>
    <w:rsid w:val="00FE2621"/>
    <w:rPr>
      <w:rFonts w:ascii="Arial" w:eastAsia="宋体" w:hAnsi="Arial" w:cs="Times New Roman"/>
      <w:kern w:val="0"/>
      <w:sz w:val="24"/>
      <w:szCs w:val="20"/>
      <w:lang w:val="en-GB" w:eastAsia="en-US"/>
    </w:rPr>
  </w:style>
  <w:style w:type="character" w:customStyle="1" w:styleId="50">
    <w:name w:val="标题 5 字符"/>
    <w:basedOn w:val="a0"/>
    <w:link w:val="5"/>
    <w:rsid w:val="00FE2621"/>
    <w:rPr>
      <w:rFonts w:ascii="Arial" w:eastAsia="宋体" w:hAnsi="Arial" w:cs="Times New Roman"/>
      <w:kern w:val="0"/>
      <w:sz w:val="22"/>
      <w:szCs w:val="20"/>
      <w:lang w:val="en-GB" w:eastAsia="en-US"/>
    </w:rPr>
  </w:style>
  <w:style w:type="paragraph" w:customStyle="1" w:styleId="3GPPNormalText">
    <w:name w:val="3GPP Normal Text"/>
    <w:basedOn w:val="a9"/>
    <w:link w:val="3GPPNormalTextChar"/>
    <w:qFormat/>
    <w:rsid w:val="00FE2621"/>
    <w:pPr>
      <w:spacing w:after="60"/>
      <w:jc w:val="both"/>
    </w:pPr>
    <w:rPr>
      <w:rFonts w:ascii="Times New Roman" w:eastAsia="MS Mincho" w:hAnsi="Times New Roman"/>
      <w:lang w:val="en-US"/>
    </w:rPr>
  </w:style>
  <w:style w:type="character" w:customStyle="1" w:styleId="3GPPNormalTextChar">
    <w:name w:val="3GPP Normal Text Char"/>
    <w:link w:val="3GPPNormalText"/>
    <w:rsid w:val="00FE2621"/>
    <w:rPr>
      <w:rFonts w:ascii="Times New Roman" w:eastAsia="MS Mincho" w:hAnsi="Times New Roman" w:cs="Times New Roman"/>
      <w:kern w:val="0"/>
      <w:sz w:val="20"/>
      <w:szCs w:val="24"/>
      <w:lang w:eastAsia="en-US"/>
    </w:rPr>
  </w:style>
  <w:style w:type="paragraph" w:styleId="a9">
    <w:name w:val="Body Text"/>
    <w:basedOn w:val="a"/>
    <w:link w:val="aa"/>
    <w:uiPriority w:val="99"/>
    <w:unhideWhenUsed/>
    <w:rsid w:val="00FE2621"/>
    <w:pPr>
      <w:spacing w:after="120"/>
    </w:pPr>
  </w:style>
  <w:style w:type="character" w:customStyle="1" w:styleId="aa">
    <w:name w:val="正文文本 字符"/>
    <w:basedOn w:val="a0"/>
    <w:link w:val="a9"/>
    <w:uiPriority w:val="99"/>
    <w:rsid w:val="00FE2621"/>
    <w:rPr>
      <w:rFonts w:ascii="Times" w:eastAsia="Batang" w:hAnsi="Times" w:cs="Times New Roman"/>
      <w:kern w:val="0"/>
      <w:sz w:val="20"/>
      <w:szCs w:val="24"/>
      <w:lang w:val="en-GB" w:eastAsia="en-US"/>
    </w:rPr>
  </w:style>
  <w:style w:type="table" w:styleId="ab">
    <w:name w:val="Table Grid"/>
    <w:basedOn w:val="a1"/>
    <w:rsid w:val="009232E0"/>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Plain Text"/>
    <w:basedOn w:val="a"/>
    <w:link w:val="ad"/>
    <w:uiPriority w:val="99"/>
    <w:unhideWhenUsed/>
    <w:qFormat/>
    <w:rsid w:val="009232E0"/>
    <w:rPr>
      <w:rFonts w:ascii="Arial" w:eastAsia="MS Gothic" w:hAnsi="Arial"/>
      <w:color w:val="000000"/>
      <w:szCs w:val="20"/>
      <w:lang w:val="x-none" w:eastAsia="x-none"/>
    </w:rPr>
  </w:style>
  <w:style w:type="character" w:customStyle="1" w:styleId="ad">
    <w:name w:val="纯文本 字符"/>
    <w:basedOn w:val="a0"/>
    <w:link w:val="ac"/>
    <w:uiPriority w:val="99"/>
    <w:qFormat/>
    <w:rsid w:val="009232E0"/>
    <w:rPr>
      <w:rFonts w:ascii="Arial" w:eastAsia="MS Gothic" w:hAnsi="Arial" w:cs="Times New Roman"/>
      <w:color w:val="000000"/>
      <w:kern w:val="0"/>
      <w:sz w:val="20"/>
      <w:szCs w:val="20"/>
      <w:lang w:val="x-none" w:eastAsia="x-none"/>
    </w:rPr>
  </w:style>
  <w:style w:type="paragraph" w:styleId="ae">
    <w:name w:val="caption"/>
    <w:aliases w:val="cap,cap Char Char Char Char Char Char Char,Caption Char1,Caption Char Char,Caption Char1 Char,Caption Char2,Caption Char Char Char,Caption Char Char1,Caption Char,fig and tbl,fighead2,Table Caption,fighead21,fighead22,fighead23,Table Caption1"/>
    <w:basedOn w:val="a"/>
    <w:next w:val="a"/>
    <w:link w:val="af"/>
    <w:qFormat/>
    <w:rsid w:val="00604EF4"/>
    <w:pPr>
      <w:autoSpaceDE w:val="0"/>
      <w:autoSpaceDN w:val="0"/>
      <w:adjustRightInd w:val="0"/>
      <w:snapToGrid w:val="0"/>
      <w:spacing w:before="120" w:after="120"/>
      <w:jc w:val="both"/>
    </w:pPr>
    <w:rPr>
      <w:rFonts w:ascii="Times New Roman" w:eastAsiaTheme="minorEastAsia" w:hAnsi="Times New Roman"/>
      <w:b/>
      <w:bCs/>
      <w:szCs w:val="20"/>
      <w:lang w:val="en-US"/>
    </w:rPr>
  </w:style>
  <w:style w:type="character" w:customStyle="1" w:styleId="af">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e"/>
    <w:qFormat/>
    <w:rsid w:val="00604EF4"/>
    <w:rPr>
      <w:rFonts w:ascii="Times New Roman" w:hAnsi="Times New Roman" w:cs="Times New Roman"/>
      <w:b/>
      <w:bCs/>
      <w:kern w:val="0"/>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076630">
      <w:bodyDiv w:val="1"/>
      <w:marLeft w:val="0"/>
      <w:marRight w:val="0"/>
      <w:marTop w:val="0"/>
      <w:marBottom w:val="0"/>
      <w:divBdr>
        <w:top w:val="none" w:sz="0" w:space="0" w:color="auto"/>
        <w:left w:val="none" w:sz="0" w:space="0" w:color="auto"/>
        <w:bottom w:val="none" w:sz="0" w:space="0" w:color="auto"/>
        <w:right w:val="none" w:sz="0" w:space="0" w:color="auto"/>
      </w:divBdr>
    </w:div>
    <w:div w:id="952519349">
      <w:bodyDiv w:val="1"/>
      <w:marLeft w:val="0"/>
      <w:marRight w:val="0"/>
      <w:marTop w:val="0"/>
      <w:marBottom w:val="0"/>
      <w:divBdr>
        <w:top w:val="none" w:sz="0" w:space="0" w:color="auto"/>
        <w:left w:val="none" w:sz="0" w:space="0" w:color="auto"/>
        <w:bottom w:val="none" w:sz="0" w:space="0" w:color="auto"/>
        <w:right w:val="none" w:sz="0" w:space="0" w:color="auto"/>
      </w:divBdr>
      <w:divsChild>
        <w:div w:id="32505988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525"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EFF955D0-AECC-46BE-8A47-8DAEB62F112B}">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567B3C-2914-466B-9F55-6B929E1A12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693</TotalTime>
  <Pages>6</Pages>
  <Words>1798</Words>
  <Characters>10252</Characters>
  <Application>Microsoft Office Word</Application>
  <DocSecurity>0</DocSecurity>
  <Lines>85</Lines>
  <Paragraphs>24</Paragraphs>
  <ScaleCrop>false</ScaleCrop>
  <Company/>
  <LinksUpToDate>false</LinksUpToDate>
  <CharactersWithSpaces>12026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comba</dc:creator>
  <cp:keywords/>
  <dc:description/>
  <cp:lastModifiedBy>lin chen</cp:lastModifiedBy>
  <cp:revision>817</cp:revision>
  <dcterms:created xsi:type="dcterms:W3CDTF">2024-03-19T02:36:00Z</dcterms:created>
  <dcterms:modified xsi:type="dcterms:W3CDTF">2024-04-05T00:26:00Z</dcterms:modified>
</cp:coreProperties>
</file>